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58" w:rsidRDefault="001F5F58">
      <w:pPr>
        <w:spacing w:line="240" w:lineRule="auto"/>
        <w:rPr>
          <w:b/>
          <w:sz w:val="24"/>
          <w:szCs w:val="24"/>
        </w:rPr>
      </w:pPr>
    </w:p>
    <w:p w:rsidR="001F5F58" w:rsidRDefault="00D10522">
      <w:pPr>
        <w:spacing w:line="240" w:lineRule="auto"/>
        <w:rPr>
          <w:sz w:val="20"/>
          <w:szCs w:val="20"/>
        </w:rPr>
      </w:pPr>
      <w:r>
        <w:rPr>
          <w:b/>
          <w:sz w:val="24"/>
          <w:szCs w:val="24"/>
        </w:rPr>
        <w:t>Details-</w:t>
      </w:r>
      <w:r>
        <w:rPr>
          <w:b/>
          <w:sz w:val="20"/>
          <w:szCs w:val="20"/>
        </w:rPr>
        <w:t>Design Process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195"/>
      </w:tblGrid>
      <w:tr w:rsidR="001F5F58">
        <w:tc>
          <w:tcPr>
            <w:tcW w:w="3165" w:type="dxa"/>
            <w:shd w:val="clear" w:color="auto" w:fill="auto"/>
            <w:tcMar>
              <w:top w:w="100" w:type="dxa"/>
              <w:left w:w="100" w:type="dxa"/>
              <w:bottom w:w="100" w:type="dxa"/>
              <w:right w:w="100" w:type="dxa"/>
            </w:tcMar>
          </w:tcPr>
          <w:p w:rsidR="001F5F58" w:rsidRDefault="00D10522">
            <w:pPr>
              <w:rPr>
                <w:sz w:val="20"/>
                <w:szCs w:val="20"/>
              </w:rPr>
            </w:pPr>
            <w:r>
              <w:rPr>
                <w:b/>
                <w:sz w:val="20"/>
                <w:szCs w:val="20"/>
              </w:rPr>
              <w:t>Duration</w:t>
            </w:r>
          </w:p>
        </w:tc>
        <w:tc>
          <w:tcPr>
            <w:tcW w:w="6195" w:type="dxa"/>
            <w:shd w:val="clear" w:color="auto" w:fill="auto"/>
            <w:tcMar>
              <w:top w:w="100" w:type="dxa"/>
              <w:left w:w="100" w:type="dxa"/>
              <w:bottom w:w="100" w:type="dxa"/>
              <w:right w:w="100" w:type="dxa"/>
            </w:tcMar>
          </w:tcPr>
          <w:p w:rsidR="001F5F58" w:rsidRDefault="00D10522">
            <w:pPr>
              <w:rPr>
                <w:sz w:val="20"/>
                <w:szCs w:val="20"/>
              </w:rPr>
            </w:pPr>
            <w:r>
              <w:rPr>
                <w:sz w:val="20"/>
                <w:szCs w:val="20"/>
              </w:rPr>
              <w:t>45 minutes</w:t>
            </w:r>
          </w:p>
        </w:tc>
      </w:tr>
      <w:tr w:rsidR="001F5F58">
        <w:tc>
          <w:tcPr>
            <w:tcW w:w="3165" w:type="dxa"/>
            <w:shd w:val="clear" w:color="auto" w:fill="auto"/>
            <w:tcMar>
              <w:top w:w="100" w:type="dxa"/>
              <w:left w:w="100" w:type="dxa"/>
              <w:bottom w:w="100" w:type="dxa"/>
              <w:right w:w="100" w:type="dxa"/>
            </w:tcMar>
          </w:tcPr>
          <w:p w:rsidR="001F5F58" w:rsidRDefault="00D10522">
            <w:pPr>
              <w:rPr>
                <w:sz w:val="20"/>
                <w:szCs w:val="20"/>
              </w:rPr>
            </w:pPr>
            <w:r>
              <w:rPr>
                <w:b/>
                <w:sz w:val="20"/>
                <w:szCs w:val="20"/>
              </w:rPr>
              <w:t>Group Size</w:t>
            </w:r>
          </w:p>
        </w:tc>
        <w:tc>
          <w:tcPr>
            <w:tcW w:w="6195" w:type="dxa"/>
            <w:shd w:val="clear" w:color="auto" w:fill="auto"/>
            <w:tcMar>
              <w:top w:w="100" w:type="dxa"/>
              <w:left w:w="100" w:type="dxa"/>
              <w:bottom w:w="100" w:type="dxa"/>
              <w:right w:w="100" w:type="dxa"/>
            </w:tcMar>
          </w:tcPr>
          <w:p w:rsidR="001F5F58" w:rsidRDefault="00D10522">
            <w:pPr>
              <w:rPr>
                <w:sz w:val="20"/>
                <w:szCs w:val="20"/>
              </w:rPr>
            </w:pPr>
            <w:r>
              <w:rPr>
                <w:sz w:val="20"/>
                <w:szCs w:val="20"/>
              </w:rPr>
              <w:t>1</w:t>
            </w:r>
          </w:p>
        </w:tc>
      </w:tr>
      <w:tr w:rsidR="001F5F58">
        <w:tc>
          <w:tcPr>
            <w:tcW w:w="3165" w:type="dxa"/>
            <w:shd w:val="clear" w:color="auto" w:fill="auto"/>
            <w:tcMar>
              <w:top w:w="100" w:type="dxa"/>
              <w:left w:w="100" w:type="dxa"/>
              <w:bottom w:w="100" w:type="dxa"/>
              <w:right w:w="100" w:type="dxa"/>
            </w:tcMar>
          </w:tcPr>
          <w:p w:rsidR="001F5F58" w:rsidRDefault="00D10522">
            <w:pPr>
              <w:rPr>
                <w:sz w:val="20"/>
                <w:szCs w:val="20"/>
              </w:rPr>
            </w:pPr>
            <w:r>
              <w:rPr>
                <w:b/>
                <w:sz w:val="20"/>
                <w:szCs w:val="20"/>
              </w:rPr>
              <w:t>Primary Concepts or Objectives</w:t>
            </w:r>
          </w:p>
        </w:tc>
        <w:tc>
          <w:tcPr>
            <w:tcW w:w="6195" w:type="dxa"/>
            <w:shd w:val="clear" w:color="auto" w:fill="auto"/>
            <w:tcMar>
              <w:top w:w="100" w:type="dxa"/>
              <w:left w:w="100" w:type="dxa"/>
              <w:bottom w:w="100" w:type="dxa"/>
              <w:right w:w="100" w:type="dxa"/>
            </w:tcMar>
          </w:tcPr>
          <w:p w:rsidR="00742B00" w:rsidRPr="00742B00" w:rsidRDefault="00742B00" w:rsidP="00742B00">
            <w:pPr>
              <w:numPr>
                <w:ilvl w:val="0"/>
                <w:numId w:val="2"/>
              </w:numPr>
              <w:rPr>
                <w:sz w:val="20"/>
                <w:szCs w:val="20"/>
              </w:rPr>
            </w:pPr>
            <w:r w:rsidRPr="00742B00">
              <w:rPr>
                <w:sz w:val="20"/>
                <w:szCs w:val="20"/>
              </w:rPr>
              <w:t>Discuss what affects the weight of a rocket.</w:t>
            </w:r>
          </w:p>
          <w:p w:rsidR="00742B00" w:rsidRPr="00742B00" w:rsidRDefault="00742B00" w:rsidP="00742B00">
            <w:pPr>
              <w:numPr>
                <w:ilvl w:val="0"/>
                <w:numId w:val="2"/>
              </w:numPr>
              <w:rPr>
                <w:sz w:val="20"/>
                <w:szCs w:val="20"/>
              </w:rPr>
            </w:pPr>
            <w:r w:rsidRPr="00742B00">
              <w:rPr>
                <w:sz w:val="20"/>
                <w:szCs w:val="20"/>
              </w:rPr>
              <w:t>Explain why the weight distribution of a rocket is important.</w:t>
            </w:r>
          </w:p>
          <w:p w:rsidR="001F5F58" w:rsidRPr="00742B00" w:rsidRDefault="00742B00" w:rsidP="00742B00">
            <w:pPr>
              <w:numPr>
                <w:ilvl w:val="0"/>
                <w:numId w:val="2"/>
              </w:numPr>
              <w:rPr>
                <w:sz w:val="20"/>
                <w:szCs w:val="20"/>
              </w:rPr>
            </w:pPr>
            <w:r w:rsidRPr="00742B00">
              <w:rPr>
                <w:sz w:val="20"/>
                <w:szCs w:val="20"/>
              </w:rPr>
              <w:t>Identify some factors that engineers must consider when designing rockets.</w:t>
            </w:r>
          </w:p>
        </w:tc>
      </w:tr>
    </w:tbl>
    <w:p w:rsidR="001F5F58" w:rsidRDefault="001F5F58">
      <w:pPr>
        <w:rPr>
          <w:b/>
          <w:sz w:val="20"/>
          <w:szCs w:val="20"/>
        </w:rPr>
      </w:pPr>
    </w:p>
    <w:p w:rsidR="00742B00" w:rsidRPr="00742B00" w:rsidRDefault="00742B00" w:rsidP="00742B00">
      <w:pPr>
        <w:rPr>
          <w:b/>
          <w:bCs/>
          <w:sz w:val="20"/>
          <w:szCs w:val="20"/>
          <w:lang w:val="en-US"/>
        </w:rPr>
      </w:pPr>
      <w:r w:rsidRPr="00742B00">
        <w:rPr>
          <w:b/>
          <w:bCs/>
          <w:sz w:val="20"/>
          <w:szCs w:val="20"/>
          <w:lang w:val="en-US"/>
        </w:rPr>
        <w:t xml:space="preserve">Materials List </w:t>
      </w:r>
    </w:p>
    <w:p w:rsidR="00742B00" w:rsidRPr="00742B00" w:rsidRDefault="00742B00" w:rsidP="00742B00">
      <w:pPr>
        <w:rPr>
          <w:sz w:val="20"/>
          <w:szCs w:val="20"/>
          <w:lang w:val="en-US"/>
        </w:rPr>
      </w:pPr>
      <w:r w:rsidRPr="00742B00">
        <w:rPr>
          <w:sz w:val="20"/>
          <w:szCs w:val="20"/>
          <w:lang w:val="en-US"/>
        </w:rPr>
        <w:t>Each student needs:</w:t>
      </w:r>
    </w:p>
    <w:p w:rsidR="00742B00" w:rsidRPr="00742B00" w:rsidRDefault="00742B00" w:rsidP="00742B00">
      <w:pPr>
        <w:numPr>
          <w:ilvl w:val="0"/>
          <w:numId w:val="7"/>
        </w:numPr>
        <w:rPr>
          <w:sz w:val="20"/>
          <w:szCs w:val="20"/>
          <w:lang w:val="en-US"/>
        </w:rPr>
      </w:pPr>
      <w:r w:rsidRPr="00742B00">
        <w:rPr>
          <w:sz w:val="20"/>
          <w:szCs w:val="20"/>
          <w:lang w:val="en-US"/>
        </w:rPr>
        <w:t>1 facial tissue</w:t>
      </w:r>
    </w:p>
    <w:p w:rsidR="00742B00" w:rsidRPr="00742B00" w:rsidRDefault="00742B00" w:rsidP="00742B00">
      <w:pPr>
        <w:numPr>
          <w:ilvl w:val="0"/>
          <w:numId w:val="7"/>
        </w:numPr>
        <w:rPr>
          <w:sz w:val="20"/>
          <w:szCs w:val="20"/>
          <w:lang w:val="en-US"/>
        </w:rPr>
      </w:pPr>
      <w:r w:rsidRPr="00742B00">
        <w:rPr>
          <w:sz w:val="20"/>
          <w:szCs w:val="20"/>
          <w:lang w:val="en-US"/>
        </w:rPr>
        <w:t>1 cup; narrow cups work better but are not required</w:t>
      </w:r>
    </w:p>
    <w:p w:rsidR="00742B00" w:rsidRPr="00742B00" w:rsidRDefault="00742B00" w:rsidP="00742B00">
      <w:pPr>
        <w:numPr>
          <w:ilvl w:val="0"/>
          <w:numId w:val="7"/>
        </w:numPr>
        <w:rPr>
          <w:sz w:val="20"/>
          <w:szCs w:val="20"/>
          <w:lang w:val="en-US"/>
        </w:rPr>
      </w:pPr>
      <w:r w:rsidRPr="00742B00">
        <w:rPr>
          <w:sz w:val="20"/>
          <w:szCs w:val="20"/>
          <w:lang w:val="en-US"/>
        </w:rPr>
        <w:t>4-inch length of cotton string</w:t>
      </w:r>
    </w:p>
    <w:p w:rsidR="00742B00" w:rsidRPr="00742B00" w:rsidRDefault="00742B00" w:rsidP="00742B00">
      <w:pPr>
        <w:numPr>
          <w:ilvl w:val="0"/>
          <w:numId w:val="7"/>
        </w:numPr>
        <w:rPr>
          <w:sz w:val="20"/>
          <w:szCs w:val="20"/>
          <w:lang w:val="en-US"/>
        </w:rPr>
      </w:pPr>
      <w:r w:rsidRPr="00742B00">
        <w:rPr>
          <w:sz w:val="20"/>
          <w:szCs w:val="20"/>
          <w:lang w:val="en-US"/>
        </w:rPr>
        <w:t>1 half-sized piece of letter-sized paper, measuring 8.5 × 5.5 inches</w:t>
      </w:r>
    </w:p>
    <w:p w:rsidR="00742B00" w:rsidRPr="00742B00" w:rsidRDefault="00742B00" w:rsidP="00742B00">
      <w:pPr>
        <w:numPr>
          <w:ilvl w:val="0"/>
          <w:numId w:val="7"/>
        </w:numPr>
        <w:rPr>
          <w:sz w:val="20"/>
          <w:szCs w:val="20"/>
          <w:lang w:val="en-US"/>
        </w:rPr>
      </w:pPr>
      <w:r w:rsidRPr="00742B00">
        <w:rPr>
          <w:sz w:val="20"/>
          <w:szCs w:val="20"/>
          <w:lang w:val="en-US"/>
        </w:rPr>
        <w:t>1 quarter-sized piece of letter-sized paper, measuring 4.25 × 5.5 inches</w:t>
      </w:r>
    </w:p>
    <w:p w:rsidR="00742B00" w:rsidRPr="00742B00" w:rsidRDefault="00742B00" w:rsidP="00742B00">
      <w:pPr>
        <w:numPr>
          <w:ilvl w:val="0"/>
          <w:numId w:val="7"/>
        </w:numPr>
        <w:rPr>
          <w:sz w:val="20"/>
          <w:szCs w:val="20"/>
          <w:lang w:val="en-US"/>
        </w:rPr>
      </w:pPr>
      <w:r w:rsidRPr="00742B00">
        <w:rPr>
          <w:sz w:val="20"/>
          <w:szCs w:val="20"/>
          <w:lang w:val="en-US"/>
        </w:rPr>
        <w:t>1 pencil</w:t>
      </w:r>
    </w:p>
    <w:p w:rsidR="00742B00" w:rsidRPr="00742B00" w:rsidRDefault="00742B00" w:rsidP="00742B00">
      <w:pPr>
        <w:numPr>
          <w:ilvl w:val="0"/>
          <w:numId w:val="7"/>
        </w:numPr>
        <w:rPr>
          <w:sz w:val="20"/>
          <w:szCs w:val="20"/>
          <w:lang w:val="en-US"/>
        </w:rPr>
      </w:pPr>
      <w:r w:rsidRPr="00742B00">
        <w:rPr>
          <w:sz w:val="20"/>
          <w:szCs w:val="20"/>
          <w:lang w:val="en-US"/>
        </w:rPr>
        <w:t>1 drinking straw</w:t>
      </w:r>
    </w:p>
    <w:p w:rsidR="00742B00" w:rsidRPr="00742B00" w:rsidRDefault="00742B00" w:rsidP="00742B00">
      <w:pPr>
        <w:numPr>
          <w:ilvl w:val="0"/>
          <w:numId w:val="7"/>
        </w:numPr>
        <w:rPr>
          <w:sz w:val="20"/>
          <w:szCs w:val="20"/>
          <w:lang w:val="en-US"/>
        </w:rPr>
      </w:pPr>
      <w:r w:rsidRPr="00742B00">
        <w:rPr>
          <w:sz w:val="20"/>
          <w:szCs w:val="20"/>
          <w:lang w:val="en-US"/>
        </w:rPr>
        <w:t>2 cotton balls</w:t>
      </w:r>
    </w:p>
    <w:p w:rsidR="00742B00" w:rsidRPr="00742B00" w:rsidRDefault="00742B00" w:rsidP="00742B00">
      <w:pPr>
        <w:numPr>
          <w:ilvl w:val="0"/>
          <w:numId w:val="7"/>
        </w:numPr>
        <w:rPr>
          <w:sz w:val="20"/>
          <w:szCs w:val="20"/>
          <w:lang w:val="en-US"/>
        </w:rPr>
      </w:pPr>
      <w:r w:rsidRPr="00742B00">
        <w:rPr>
          <w:sz w:val="20"/>
          <w:szCs w:val="20"/>
          <w:lang w:val="en-US"/>
        </w:rPr>
        <w:t>1 pair of scissors</w:t>
      </w:r>
    </w:p>
    <w:p w:rsidR="00742B00" w:rsidRPr="00742B00" w:rsidRDefault="00742B00" w:rsidP="00742B00">
      <w:pPr>
        <w:numPr>
          <w:ilvl w:val="0"/>
          <w:numId w:val="7"/>
        </w:numPr>
        <w:rPr>
          <w:sz w:val="20"/>
          <w:szCs w:val="20"/>
          <w:lang w:val="en-US"/>
        </w:rPr>
      </w:pPr>
      <w:hyperlink r:id="rId7" w:tgtFrame="_blank" w:history="1">
        <w:r w:rsidRPr="00742B00">
          <w:rPr>
            <w:rStyle w:val="Hyperlink"/>
            <w:sz w:val="20"/>
            <w:szCs w:val="20"/>
            <w:lang w:val="en-US"/>
          </w:rPr>
          <w:t>Weight Analysis Worksheet 1</w:t>
        </w:r>
      </w:hyperlink>
    </w:p>
    <w:p w:rsidR="00742B00" w:rsidRPr="00742B00" w:rsidRDefault="00742B00" w:rsidP="00742B00">
      <w:pPr>
        <w:numPr>
          <w:ilvl w:val="0"/>
          <w:numId w:val="7"/>
        </w:numPr>
        <w:rPr>
          <w:sz w:val="20"/>
          <w:szCs w:val="20"/>
          <w:lang w:val="en-US"/>
        </w:rPr>
      </w:pPr>
      <w:hyperlink r:id="rId8" w:tgtFrame="_blank" w:history="1">
        <w:r w:rsidRPr="00742B00">
          <w:rPr>
            <w:rStyle w:val="Hyperlink"/>
            <w:sz w:val="20"/>
            <w:szCs w:val="20"/>
            <w:lang w:val="en-US"/>
          </w:rPr>
          <w:t>Weight Analysis Worksheet 2</w:t>
        </w:r>
      </w:hyperlink>
    </w:p>
    <w:p w:rsidR="00742B00" w:rsidRPr="00742B00" w:rsidRDefault="00742B00" w:rsidP="00742B00">
      <w:pPr>
        <w:numPr>
          <w:ilvl w:val="0"/>
          <w:numId w:val="7"/>
        </w:numPr>
        <w:rPr>
          <w:sz w:val="20"/>
          <w:szCs w:val="20"/>
          <w:lang w:val="en-US"/>
        </w:rPr>
      </w:pPr>
      <w:hyperlink r:id="rId9" w:tgtFrame="_blank" w:history="1">
        <w:r w:rsidRPr="00742B00">
          <w:rPr>
            <w:rStyle w:val="Hyperlink"/>
            <w:sz w:val="20"/>
            <w:szCs w:val="20"/>
            <w:lang w:val="en-US"/>
          </w:rPr>
          <w:t>Weight Quiz</w:t>
        </w:r>
      </w:hyperlink>
    </w:p>
    <w:p w:rsidR="00742B00" w:rsidRPr="00742B00" w:rsidRDefault="00742B00" w:rsidP="00742B00">
      <w:pPr>
        <w:rPr>
          <w:sz w:val="20"/>
          <w:szCs w:val="20"/>
          <w:lang w:val="en-US"/>
        </w:rPr>
      </w:pPr>
      <w:r w:rsidRPr="00742B00">
        <w:rPr>
          <w:sz w:val="20"/>
          <w:szCs w:val="20"/>
          <w:lang w:val="en-US"/>
        </w:rPr>
        <w:t>For the entire class to share:</w:t>
      </w:r>
    </w:p>
    <w:p w:rsidR="00742B00" w:rsidRPr="00742B00" w:rsidRDefault="00742B00" w:rsidP="00742B00">
      <w:pPr>
        <w:numPr>
          <w:ilvl w:val="0"/>
          <w:numId w:val="8"/>
        </w:numPr>
        <w:rPr>
          <w:sz w:val="20"/>
          <w:szCs w:val="20"/>
          <w:lang w:val="en-US"/>
        </w:rPr>
      </w:pPr>
      <w:r w:rsidRPr="00742B00">
        <w:rPr>
          <w:sz w:val="20"/>
          <w:szCs w:val="20"/>
          <w:lang w:val="en-US"/>
        </w:rPr>
        <w:t xml:space="preserve">target pictures of each of the nine planets: </w:t>
      </w:r>
      <w:hyperlink r:id="rId10" w:tgtFrame="_blank" w:history="1">
        <w:r w:rsidRPr="00742B00">
          <w:rPr>
            <w:rStyle w:val="Hyperlink"/>
            <w:sz w:val="20"/>
            <w:szCs w:val="20"/>
            <w:lang w:val="en-US"/>
          </w:rPr>
          <w:t xml:space="preserve">Inner Planets Target </w:t>
        </w:r>
      </w:hyperlink>
      <w:r w:rsidRPr="00742B00">
        <w:rPr>
          <w:sz w:val="20"/>
          <w:szCs w:val="20"/>
          <w:lang w:val="en-US"/>
        </w:rPr>
        <w:t xml:space="preserve">and </w:t>
      </w:r>
      <w:hyperlink r:id="rId11" w:tgtFrame="_blank" w:history="1">
        <w:r w:rsidRPr="00742B00">
          <w:rPr>
            <w:rStyle w:val="Hyperlink"/>
            <w:sz w:val="20"/>
            <w:szCs w:val="20"/>
            <w:lang w:val="en-US"/>
          </w:rPr>
          <w:t>Outer Planets Target</w:t>
        </w:r>
      </w:hyperlink>
    </w:p>
    <w:p w:rsidR="00742B00" w:rsidRPr="00742B00" w:rsidRDefault="00742B00" w:rsidP="00742B00">
      <w:pPr>
        <w:numPr>
          <w:ilvl w:val="0"/>
          <w:numId w:val="8"/>
        </w:numPr>
        <w:rPr>
          <w:sz w:val="20"/>
          <w:szCs w:val="20"/>
          <w:lang w:val="en-US"/>
        </w:rPr>
      </w:pPr>
      <w:r w:rsidRPr="00742B00">
        <w:rPr>
          <w:sz w:val="20"/>
          <w:szCs w:val="20"/>
          <w:lang w:val="en-US"/>
        </w:rPr>
        <w:t>cellophane tape provided in several dispensers</w:t>
      </w:r>
    </w:p>
    <w:p w:rsidR="00742B00" w:rsidRPr="00742B00" w:rsidRDefault="00742B00" w:rsidP="00742B00">
      <w:pPr>
        <w:numPr>
          <w:ilvl w:val="0"/>
          <w:numId w:val="8"/>
        </w:numPr>
        <w:rPr>
          <w:sz w:val="20"/>
          <w:szCs w:val="20"/>
          <w:lang w:val="en-US"/>
        </w:rPr>
      </w:pPr>
      <w:r w:rsidRPr="00742B00">
        <w:rPr>
          <w:sz w:val="20"/>
          <w:szCs w:val="20"/>
          <w:lang w:val="en-US"/>
        </w:rPr>
        <w:t>1 box of paperclips</w:t>
      </w:r>
    </w:p>
    <w:p w:rsidR="001F5F58" w:rsidRDefault="001F5F58">
      <w:pPr>
        <w:rPr>
          <w:sz w:val="20"/>
          <w:szCs w:val="20"/>
        </w:rPr>
      </w:pPr>
    </w:p>
    <w:p w:rsidR="001F5F58" w:rsidRDefault="00D10522">
      <w:pPr>
        <w:rPr>
          <w:b/>
          <w:sz w:val="24"/>
          <w:szCs w:val="24"/>
        </w:rPr>
      </w:pPr>
      <w:r>
        <w:rPr>
          <w:b/>
          <w:sz w:val="24"/>
          <w:szCs w:val="24"/>
        </w:rPr>
        <w:t>Introduction:</w:t>
      </w:r>
    </w:p>
    <w:p w:rsidR="00742B00" w:rsidRDefault="00742B00" w:rsidP="00742B00">
      <w:pPr>
        <w:rPr>
          <w:rFonts w:ascii="Calibri" w:hAnsi="Calibri" w:cs="Calibri"/>
          <w:highlight w:val="white"/>
          <w:lang w:val="en-US"/>
        </w:rPr>
      </w:pPr>
      <w:r w:rsidRPr="00742B00">
        <w:rPr>
          <w:rFonts w:asciiTheme="majorHAnsi" w:hAnsiTheme="majorHAnsi" w:cstheme="majorHAnsi"/>
          <w:szCs w:val="20"/>
          <w:highlight w:val="white"/>
          <w:lang w:val="en-US"/>
        </w:rPr>
        <w:t>The weight of a rocket is incredibly important to engineers who design them, and especially to you</w:t>
      </w:r>
      <w:r w:rsidRPr="00742B00">
        <w:rPr>
          <w:szCs w:val="20"/>
          <w:highlight w:val="white"/>
          <w:lang w:val="en-US"/>
        </w:rPr>
        <w:t xml:space="preserve"> </w:t>
      </w:r>
      <w:r w:rsidRPr="00742B00">
        <w:rPr>
          <w:rFonts w:ascii="Calibri" w:hAnsi="Calibri" w:cs="Calibri"/>
          <w:highlight w:val="white"/>
          <w:lang w:val="en-US"/>
        </w:rPr>
        <w:t xml:space="preserve">as </w:t>
      </w:r>
      <w:proofErr w:type="spellStart"/>
      <w:r w:rsidRPr="00742B00">
        <w:rPr>
          <w:rFonts w:ascii="Calibri" w:hAnsi="Calibri" w:cs="Calibri"/>
          <w:highlight w:val="white"/>
          <w:lang w:val="en-US"/>
        </w:rPr>
        <w:t>Tess'</w:t>
      </w:r>
      <w:proofErr w:type="spellEnd"/>
      <w:r w:rsidRPr="00742B00">
        <w:rPr>
          <w:rFonts w:ascii="Calibri" w:hAnsi="Calibri" w:cs="Calibri"/>
          <w:highlight w:val="white"/>
          <w:lang w:val="en-US"/>
        </w:rPr>
        <w:t xml:space="preserve"> engineering team. More weight means more energy is required to get the rocket off the ground. Engineers strive to make rockets as light as possible while still making them strong, and all as inexpensively as possible. Engineers cannot simply just remove all the weight from a rocket because it needs to be able to carry fuel, electronics, cargo and a structure to hold it all together. And, in </w:t>
      </w:r>
      <w:proofErr w:type="spellStart"/>
      <w:r w:rsidRPr="00742B00">
        <w:rPr>
          <w:rFonts w:ascii="Calibri" w:hAnsi="Calibri" w:cs="Calibri"/>
          <w:highlight w:val="white"/>
          <w:lang w:val="en-US"/>
        </w:rPr>
        <w:t>Tess'</w:t>
      </w:r>
      <w:proofErr w:type="spellEnd"/>
      <w:r w:rsidRPr="00742B00">
        <w:rPr>
          <w:rFonts w:ascii="Calibri" w:hAnsi="Calibri" w:cs="Calibri"/>
          <w:highlight w:val="white"/>
          <w:lang w:val="en-US"/>
        </w:rPr>
        <w:t xml:space="preserve"> case, she needs to transport satellites up to space to communicate with Maya. If the rocket structure is too light, it will not be strong enough to withstand the stresses of the launch. Engineers could use super strong and light materials, such as titanium, but titanium is very expensive. This means engineers must consider the tradeoffs between weight and cost and come to some affordable yet safe compromise between the weight of the rocket and the cost of the rocket.</w:t>
      </w:r>
    </w:p>
    <w:p w:rsidR="00742B00" w:rsidRPr="00742B00" w:rsidRDefault="00742B00" w:rsidP="00742B00">
      <w:pPr>
        <w:rPr>
          <w:rFonts w:ascii="Calibri" w:hAnsi="Calibri" w:cs="Calibri"/>
          <w:highlight w:val="white"/>
          <w:lang w:val="en-US"/>
        </w:rPr>
      </w:pPr>
    </w:p>
    <w:p w:rsidR="00742B00" w:rsidRPr="00742B00" w:rsidRDefault="00742B00" w:rsidP="00742B00">
      <w:pPr>
        <w:rPr>
          <w:rFonts w:ascii="Calibri" w:hAnsi="Calibri" w:cs="Calibri"/>
          <w:highlight w:val="white"/>
          <w:lang w:val="en-US"/>
        </w:rPr>
      </w:pPr>
      <w:r w:rsidRPr="00742B00">
        <w:rPr>
          <w:rFonts w:ascii="Calibri" w:hAnsi="Calibri" w:cs="Calibri"/>
          <w:highlight w:val="white"/>
          <w:lang w:val="en-US"/>
        </w:rPr>
        <w:lastRenderedPageBreak/>
        <w:t xml:space="preserve">Engineers also must be careful about which part of the rocket is heavier. They consider the weight distribution. Should they make the rocket heavier in the front, the back or equally heavy all around? Where does the cargo go? What might happen if the front of the rocket is much heavier than the back? Well, we will find out. Today we will attempt to answer these questions by making small paper rockets, called </w:t>
      </w:r>
      <w:proofErr w:type="spellStart"/>
      <w:r w:rsidRPr="00742B00">
        <w:rPr>
          <w:rFonts w:ascii="Calibri" w:hAnsi="Calibri" w:cs="Calibri"/>
          <w:highlight w:val="white"/>
          <w:lang w:val="en-US"/>
        </w:rPr>
        <w:t>strawkets</w:t>
      </w:r>
      <w:proofErr w:type="spellEnd"/>
      <w:r w:rsidRPr="00742B00">
        <w:rPr>
          <w:rFonts w:ascii="Calibri" w:hAnsi="Calibri" w:cs="Calibri"/>
          <w:highlight w:val="white"/>
          <w:lang w:val="en-US"/>
        </w:rPr>
        <w:t>, and experimenting to see how weight affects their flight.</w:t>
      </w:r>
    </w:p>
    <w:p w:rsidR="001F5F58" w:rsidRDefault="00D10522">
      <w:pPr>
        <w:rPr>
          <w:rFonts w:asciiTheme="majorHAnsi" w:hAnsiTheme="majorHAnsi" w:cstheme="majorHAnsi"/>
        </w:rPr>
      </w:pPr>
      <w:r>
        <w:rPr>
          <w:b/>
          <w:sz w:val="20"/>
          <w:szCs w:val="20"/>
          <w:highlight w:val="white"/>
        </w:rPr>
        <w:br/>
      </w:r>
      <w:r>
        <w:rPr>
          <w:sz w:val="20"/>
          <w:szCs w:val="20"/>
          <w:highlight w:val="white"/>
        </w:rPr>
        <w:br/>
      </w:r>
      <w:r>
        <w:rPr>
          <w:b/>
          <w:highlight w:val="white"/>
        </w:rPr>
        <w:t>Vocabulary/Definitions</w:t>
      </w:r>
      <w:r>
        <w:rPr>
          <w:sz w:val="20"/>
          <w:szCs w:val="20"/>
          <w:highlight w:val="white"/>
        </w:rPr>
        <w:br/>
      </w:r>
      <w:hyperlink r:id="rId12" w:tgtFrame="_blank" w:history="1">
        <w:r w:rsidR="00742B00" w:rsidRPr="00742B00">
          <w:rPr>
            <w:rStyle w:val="Hyperlink"/>
            <w:rFonts w:asciiTheme="majorHAnsi" w:hAnsiTheme="majorHAnsi" w:cstheme="majorHAnsi"/>
          </w:rPr>
          <w:t>center of gravity:</w:t>
        </w:r>
      </w:hyperlink>
      <w:r w:rsidR="00742B00" w:rsidRPr="00742B00">
        <w:rPr>
          <w:rFonts w:asciiTheme="majorHAnsi" w:hAnsiTheme="majorHAnsi" w:cstheme="majorHAnsi"/>
        </w:rPr>
        <w:t xml:space="preserve"> The point at which the entire weight of a body may be thought of as centered so that if supported at this point, the body would balance perfectly.</w:t>
      </w:r>
    </w:p>
    <w:p w:rsidR="00742B00" w:rsidRDefault="00742B00">
      <w:pPr>
        <w:rPr>
          <w:sz w:val="20"/>
          <w:szCs w:val="20"/>
        </w:rPr>
      </w:pPr>
    </w:p>
    <w:p w:rsidR="001F5F58" w:rsidRDefault="00D10522">
      <w:pPr>
        <w:rPr>
          <w:b/>
          <w:sz w:val="24"/>
          <w:szCs w:val="24"/>
        </w:rPr>
      </w:pPr>
      <w:r>
        <w:rPr>
          <w:b/>
          <w:sz w:val="24"/>
          <w:szCs w:val="24"/>
        </w:rPr>
        <w:t>Procedure</w:t>
      </w:r>
    </w:p>
    <w:p w:rsidR="00742B00" w:rsidRPr="008A6506" w:rsidRDefault="00742B00" w:rsidP="00742B00">
      <w:pPr>
        <w:rPr>
          <w:rFonts w:asciiTheme="majorHAnsi" w:hAnsiTheme="majorHAnsi" w:cstheme="majorHAnsi"/>
          <w:highlight w:val="white"/>
          <w:lang w:val="en-US"/>
        </w:rPr>
      </w:pPr>
      <w:r w:rsidRPr="008A6506">
        <w:rPr>
          <w:rFonts w:asciiTheme="majorHAnsi" w:hAnsiTheme="majorHAnsi" w:cstheme="majorHAnsi"/>
          <w:highlight w:val="white"/>
          <w:lang w:val="en-US"/>
        </w:rPr>
        <w:t>Before the Activity</w:t>
      </w:r>
    </w:p>
    <w:p w:rsidR="00742B00" w:rsidRPr="008A6506" w:rsidRDefault="00742B00" w:rsidP="00742B00">
      <w:pPr>
        <w:numPr>
          <w:ilvl w:val="0"/>
          <w:numId w:val="9"/>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Gather materials and make copies of the </w:t>
      </w:r>
      <w:hyperlink r:id="rId13" w:tgtFrame="_blank" w:history="1">
        <w:r w:rsidRPr="008A6506">
          <w:rPr>
            <w:rStyle w:val="Hyperlink"/>
            <w:rFonts w:asciiTheme="majorHAnsi" w:hAnsiTheme="majorHAnsi" w:cstheme="majorHAnsi"/>
            <w:color w:val="auto"/>
            <w:highlight w:val="white"/>
            <w:lang w:val="en-US"/>
          </w:rPr>
          <w:t>Weight Analysis Worksheet 1</w:t>
        </w:r>
      </w:hyperlink>
      <w:r w:rsidRPr="008A6506">
        <w:rPr>
          <w:rFonts w:asciiTheme="majorHAnsi" w:hAnsiTheme="majorHAnsi" w:cstheme="majorHAnsi"/>
          <w:highlight w:val="white"/>
          <w:lang w:val="en-US"/>
        </w:rPr>
        <w:t>, </w:t>
      </w:r>
      <w:hyperlink r:id="rId14" w:tgtFrame="_blank" w:history="1">
        <w:r w:rsidRPr="008A6506">
          <w:rPr>
            <w:rStyle w:val="Hyperlink"/>
            <w:rFonts w:asciiTheme="majorHAnsi" w:hAnsiTheme="majorHAnsi" w:cstheme="majorHAnsi"/>
            <w:color w:val="auto"/>
            <w:highlight w:val="white"/>
            <w:lang w:val="en-US"/>
          </w:rPr>
          <w:t xml:space="preserve">Weight Analysis </w:t>
        </w:r>
        <w:bookmarkStart w:id="0" w:name="_GoBack"/>
        <w:bookmarkEnd w:id="0"/>
        <w:r w:rsidRPr="008A6506">
          <w:rPr>
            <w:rStyle w:val="Hyperlink"/>
            <w:rFonts w:asciiTheme="majorHAnsi" w:hAnsiTheme="majorHAnsi" w:cstheme="majorHAnsi"/>
            <w:color w:val="auto"/>
            <w:highlight w:val="white"/>
            <w:lang w:val="en-US"/>
          </w:rPr>
          <w:t>Worksheet 2</w:t>
        </w:r>
      </w:hyperlink>
      <w:r w:rsidRPr="008A6506">
        <w:rPr>
          <w:rFonts w:asciiTheme="majorHAnsi" w:hAnsiTheme="majorHAnsi" w:cstheme="majorHAnsi"/>
          <w:highlight w:val="white"/>
          <w:lang w:val="en-US"/>
        </w:rPr>
        <w:t xml:space="preserve"> and </w:t>
      </w:r>
      <w:hyperlink r:id="rId15" w:tgtFrame="_blank" w:history="1">
        <w:r w:rsidRPr="008A6506">
          <w:rPr>
            <w:rStyle w:val="Hyperlink"/>
            <w:rFonts w:asciiTheme="majorHAnsi" w:hAnsiTheme="majorHAnsi" w:cstheme="majorHAnsi"/>
            <w:color w:val="auto"/>
            <w:highlight w:val="white"/>
            <w:lang w:val="en-US"/>
          </w:rPr>
          <w:t>Weight Quiz</w:t>
        </w:r>
      </w:hyperlink>
      <w:r w:rsidRPr="008A6506">
        <w:rPr>
          <w:rFonts w:asciiTheme="majorHAnsi" w:hAnsiTheme="majorHAnsi" w:cstheme="majorHAnsi"/>
          <w:highlight w:val="white"/>
          <w:lang w:val="en-US"/>
        </w:rPr>
        <w:t>.</w:t>
      </w:r>
    </w:p>
    <w:p w:rsidR="00742B00" w:rsidRPr="008A6506" w:rsidRDefault="00742B00" w:rsidP="00742B00">
      <w:pPr>
        <w:numPr>
          <w:ilvl w:val="0"/>
          <w:numId w:val="9"/>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Print out the planet targets, </w:t>
      </w:r>
      <w:hyperlink r:id="rId16" w:tgtFrame="_blank" w:history="1">
        <w:r w:rsidRPr="008A6506">
          <w:rPr>
            <w:rStyle w:val="Hyperlink"/>
            <w:rFonts w:asciiTheme="majorHAnsi" w:hAnsiTheme="majorHAnsi" w:cstheme="majorHAnsi"/>
            <w:color w:val="auto"/>
            <w:highlight w:val="white"/>
            <w:lang w:val="en-US"/>
          </w:rPr>
          <w:t xml:space="preserve">Inner </w:t>
        </w:r>
      </w:hyperlink>
      <w:r w:rsidRPr="008A6506">
        <w:rPr>
          <w:rFonts w:asciiTheme="majorHAnsi" w:hAnsiTheme="majorHAnsi" w:cstheme="majorHAnsi"/>
          <w:highlight w:val="white"/>
          <w:lang w:val="en-US"/>
        </w:rPr>
        <w:t xml:space="preserve">and </w:t>
      </w:r>
      <w:hyperlink r:id="rId17" w:tgtFrame="_blank" w:history="1">
        <w:r w:rsidRPr="008A6506">
          <w:rPr>
            <w:rStyle w:val="Hyperlink"/>
            <w:rFonts w:asciiTheme="majorHAnsi" w:hAnsiTheme="majorHAnsi" w:cstheme="majorHAnsi"/>
            <w:color w:val="auto"/>
            <w:highlight w:val="white"/>
            <w:lang w:val="en-US"/>
          </w:rPr>
          <w:t>Outer</w:t>
        </w:r>
      </w:hyperlink>
      <w:r w:rsidRPr="008A6506">
        <w:rPr>
          <w:rFonts w:asciiTheme="majorHAnsi" w:hAnsiTheme="majorHAnsi" w:cstheme="majorHAnsi"/>
          <w:highlight w:val="white"/>
          <w:lang w:val="en-US"/>
        </w:rPr>
        <w:t>. If possible, do so in color and laminate for reuse.</w:t>
      </w:r>
    </w:p>
    <w:p w:rsidR="00742B00" w:rsidRPr="008A6506" w:rsidRDefault="00742B00" w:rsidP="00742B00">
      <w:pPr>
        <w:numPr>
          <w:ilvl w:val="0"/>
          <w:numId w:val="9"/>
        </w:numPr>
        <w:rPr>
          <w:rFonts w:asciiTheme="majorHAnsi" w:hAnsiTheme="majorHAnsi" w:cstheme="majorHAnsi"/>
          <w:highlight w:val="white"/>
          <w:lang w:val="en-US"/>
        </w:rPr>
      </w:pPr>
      <w:r w:rsidRPr="008A6506">
        <w:rPr>
          <w:rFonts w:asciiTheme="majorHAnsi" w:hAnsiTheme="majorHAnsi" w:cstheme="majorHAnsi"/>
          <w:highlight w:val="white"/>
          <w:lang w:val="en-US"/>
        </w:rPr>
        <w:t>Cut enough pieces of letter-sized paper into halves so that each student receives one half, measuring 8.5 × 5.5 inches.</w:t>
      </w:r>
    </w:p>
    <w:p w:rsidR="00742B00" w:rsidRPr="008A6506" w:rsidRDefault="00742B00" w:rsidP="00742B00">
      <w:pPr>
        <w:numPr>
          <w:ilvl w:val="0"/>
          <w:numId w:val="9"/>
        </w:numPr>
        <w:rPr>
          <w:rFonts w:asciiTheme="majorHAnsi" w:hAnsiTheme="majorHAnsi" w:cstheme="majorHAnsi"/>
          <w:highlight w:val="white"/>
          <w:lang w:val="en-US"/>
        </w:rPr>
      </w:pPr>
      <w:r w:rsidRPr="008A6506">
        <w:rPr>
          <w:rFonts w:asciiTheme="majorHAnsi" w:hAnsiTheme="majorHAnsi" w:cstheme="majorHAnsi"/>
          <w:highlight w:val="white"/>
          <w:lang w:val="en-US"/>
        </w:rPr>
        <w:t>Remove the straws from their paper packaging, if necessary.</w:t>
      </w:r>
    </w:p>
    <w:p w:rsidR="00742B00" w:rsidRPr="008A6506" w:rsidRDefault="00742B00" w:rsidP="00742B00">
      <w:pPr>
        <w:numPr>
          <w:ilvl w:val="0"/>
          <w:numId w:val="9"/>
        </w:numPr>
        <w:rPr>
          <w:rFonts w:asciiTheme="majorHAnsi" w:hAnsiTheme="majorHAnsi" w:cstheme="majorHAnsi"/>
          <w:highlight w:val="white"/>
          <w:lang w:val="en-US"/>
        </w:rPr>
      </w:pPr>
      <w:r w:rsidRPr="008A6506">
        <w:rPr>
          <w:rFonts w:asciiTheme="majorHAnsi" w:hAnsiTheme="majorHAnsi" w:cstheme="majorHAnsi"/>
          <w:highlight w:val="white"/>
          <w:lang w:val="en-US"/>
        </w:rPr>
        <w:t>Use tape or string to mark a starting line on the floor.</w:t>
      </w:r>
    </w:p>
    <w:p w:rsidR="00742B00" w:rsidRPr="008A6506" w:rsidRDefault="00742B00" w:rsidP="00742B00">
      <w:pPr>
        <w:numPr>
          <w:ilvl w:val="0"/>
          <w:numId w:val="9"/>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Lay out the planet targets on the floor beyond the starting line. For a somewhat realistic layout, use one of the attached patterns: </w:t>
      </w:r>
      <w:hyperlink r:id="rId18" w:tgtFrame="_blank" w:history="1">
        <w:r w:rsidRPr="008A6506">
          <w:rPr>
            <w:rStyle w:val="Hyperlink"/>
            <w:rFonts w:asciiTheme="majorHAnsi" w:hAnsiTheme="majorHAnsi" w:cstheme="majorHAnsi"/>
            <w:color w:val="auto"/>
            <w:highlight w:val="white"/>
            <w:lang w:val="en-US"/>
          </w:rPr>
          <w:t>Launch from the Earth</w:t>
        </w:r>
      </w:hyperlink>
      <w:r w:rsidRPr="008A6506">
        <w:rPr>
          <w:rFonts w:asciiTheme="majorHAnsi" w:hAnsiTheme="majorHAnsi" w:cstheme="majorHAnsi"/>
          <w:highlight w:val="white"/>
          <w:lang w:val="en-US"/>
        </w:rPr>
        <w:t xml:space="preserve"> or </w:t>
      </w:r>
      <w:hyperlink r:id="rId19" w:tgtFrame="_blank" w:history="1">
        <w:r w:rsidRPr="008A6506">
          <w:rPr>
            <w:rStyle w:val="Hyperlink"/>
            <w:rFonts w:asciiTheme="majorHAnsi" w:hAnsiTheme="majorHAnsi" w:cstheme="majorHAnsi"/>
            <w:color w:val="auto"/>
            <w:highlight w:val="white"/>
            <w:lang w:val="en-US"/>
          </w:rPr>
          <w:t>Launch from the Sun</w:t>
        </w:r>
      </w:hyperlink>
      <w:r w:rsidRPr="008A6506">
        <w:rPr>
          <w:rFonts w:asciiTheme="majorHAnsi" w:hAnsiTheme="majorHAnsi" w:cstheme="majorHAnsi"/>
          <w:highlight w:val="white"/>
          <w:lang w:val="en-US"/>
        </w:rPr>
        <w:t xml:space="preserve">. Note: Refer to the </w:t>
      </w:r>
      <w:hyperlink r:id="rId20" w:tgtFrame="_blank" w:history="1">
        <w:r w:rsidRPr="008A6506">
          <w:rPr>
            <w:rStyle w:val="Hyperlink"/>
            <w:rFonts w:asciiTheme="majorHAnsi" w:hAnsiTheme="majorHAnsi" w:cstheme="majorHAnsi"/>
            <w:color w:val="auto"/>
            <w:highlight w:val="white"/>
            <w:lang w:val="en-US"/>
          </w:rPr>
          <w:t>Planet Comparison Datasheet</w:t>
        </w:r>
      </w:hyperlink>
      <w:r w:rsidRPr="008A6506">
        <w:rPr>
          <w:rFonts w:asciiTheme="majorHAnsi" w:hAnsiTheme="majorHAnsi" w:cstheme="majorHAnsi"/>
          <w:highlight w:val="white"/>
          <w:lang w:val="en-US"/>
        </w:rPr>
        <w:t xml:space="preserve"> for actual planet diameters and distances.</w:t>
      </w:r>
    </w:p>
    <w:p w:rsidR="00742B00" w:rsidRPr="008A6506" w:rsidRDefault="00742B00" w:rsidP="00742B00">
      <w:pPr>
        <w:rPr>
          <w:rFonts w:asciiTheme="majorHAnsi" w:hAnsiTheme="majorHAnsi" w:cstheme="majorHAnsi"/>
          <w:highlight w:val="white"/>
          <w:lang w:val="en-US"/>
        </w:rPr>
      </w:pPr>
      <w:r w:rsidRPr="008A6506">
        <w:rPr>
          <w:rFonts w:asciiTheme="majorHAnsi" w:hAnsiTheme="majorHAnsi" w:cstheme="majorHAnsi"/>
          <w:highlight w:val="white"/>
          <w:lang w:val="en-US"/>
        </w:rPr>
        <w:t>With the Students</w:t>
      </w:r>
    </w:p>
    <w:p w:rsidR="00742B00" w:rsidRPr="008A6506" w:rsidRDefault="00742B00" w:rsidP="00742B00">
      <w:pPr>
        <w:numPr>
          <w:ilvl w:val="0"/>
          <w:numId w:val="10"/>
        </w:numPr>
        <w:rPr>
          <w:rFonts w:asciiTheme="majorHAnsi" w:hAnsiTheme="majorHAnsi" w:cstheme="majorHAnsi"/>
          <w:highlight w:val="white"/>
          <w:lang w:val="en-US"/>
        </w:rPr>
      </w:pPr>
      <w:r w:rsidRPr="008A6506">
        <w:rPr>
          <w:rFonts w:asciiTheme="majorHAnsi" w:hAnsiTheme="majorHAnsi" w:cstheme="majorHAnsi"/>
          <w:highlight w:val="white"/>
          <w:lang w:val="en-US"/>
        </w:rPr>
        <w:t>Have students make predictions, as described in the Assessment section.</w:t>
      </w:r>
    </w:p>
    <w:p w:rsidR="00742B00" w:rsidRPr="008A6506" w:rsidRDefault="00742B00" w:rsidP="00742B00">
      <w:pPr>
        <w:numPr>
          <w:ilvl w:val="0"/>
          <w:numId w:val="10"/>
        </w:numPr>
        <w:rPr>
          <w:rFonts w:asciiTheme="majorHAnsi" w:hAnsiTheme="majorHAnsi" w:cstheme="majorHAnsi"/>
          <w:highlight w:val="white"/>
          <w:lang w:val="en-US"/>
        </w:rPr>
      </w:pPr>
      <w:r w:rsidRPr="008A6506">
        <w:rPr>
          <w:rFonts w:asciiTheme="majorHAnsi" w:hAnsiTheme="majorHAnsi" w:cstheme="majorHAnsi"/>
          <w:highlight w:val="white"/>
          <w:lang w:val="en-US"/>
        </w:rPr>
        <w:t>Present to the class the Introduction/Motivation content.</w:t>
      </w:r>
    </w:p>
    <w:p w:rsidR="00742B00" w:rsidRPr="008A6506" w:rsidRDefault="00742B00" w:rsidP="00742B00">
      <w:pPr>
        <w:numPr>
          <w:ilvl w:val="0"/>
          <w:numId w:val="10"/>
        </w:numPr>
        <w:rPr>
          <w:rFonts w:asciiTheme="majorHAnsi" w:hAnsiTheme="majorHAnsi" w:cstheme="majorHAnsi"/>
          <w:highlight w:val="white"/>
          <w:lang w:val="en-US"/>
        </w:rPr>
      </w:pPr>
      <w:r w:rsidRPr="008A6506">
        <w:rPr>
          <w:rFonts w:asciiTheme="majorHAnsi" w:hAnsiTheme="majorHAnsi" w:cstheme="majorHAnsi"/>
          <w:highlight w:val="white"/>
          <w:lang w:val="en-US"/>
        </w:rPr>
        <w:t>Hand out materials.</w:t>
      </w:r>
    </w:p>
    <w:p w:rsidR="00742B00" w:rsidRPr="008A6506" w:rsidRDefault="00742B00" w:rsidP="00742B00">
      <w:pPr>
        <w:numPr>
          <w:ilvl w:val="0"/>
          <w:numId w:val="10"/>
        </w:numPr>
        <w:rPr>
          <w:rFonts w:asciiTheme="majorHAnsi" w:hAnsiTheme="majorHAnsi" w:cstheme="majorHAnsi"/>
          <w:highlight w:val="white"/>
          <w:lang w:val="en-US"/>
        </w:rPr>
      </w:pPr>
      <w:r w:rsidRPr="008A6506">
        <w:rPr>
          <w:rFonts w:asciiTheme="majorHAnsi" w:hAnsiTheme="majorHAnsi" w:cstheme="majorHAnsi"/>
          <w:highlight w:val="white"/>
          <w:lang w:val="en-US"/>
        </w:rPr>
        <w:t>Have students wrap one half-sheet of paper around a pencil, starting from the eraser end and working up to the graphite tip. When wrapping, spiral the paper to make a cone shape (see Figure 2); it helps to hold it tighter at the eraser end and wrap upward.</w:t>
      </w:r>
    </w:p>
    <w:p w:rsidR="00742B00" w:rsidRPr="008A6506" w:rsidRDefault="00742B00" w:rsidP="00742B00">
      <w:pPr>
        <w:spacing w:after="240"/>
        <w:ind w:left="720"/>
        <w:rPr>
          <w:rFonts w:asciiTheme="majorHAnsi" w:hAnsiTheme="majorHAnsi" w:cstheme="majorHAnsi"/>
          <w:highlight w:val="white"/>
          <w:lang w:val="en-US"/>
        </w:rPr>
      </w:pPr>
      <w:r w:rsidRPr="008A6506">
        <w:rPr>
          <w:rFonts w:asciiTheme="majorHAnsi" w:hAnsiTheme="majorHAnsi" w:cstheme="majorHAnsi"/>
          <w:noProof/>
          <w:lang w:val="en-US"/>
        </w:rPr>
        <w:drawing>
          <wp:anchor distT="114300" distB="114300" distL="114300" distR="114300" simplePos="0" relativeHeight="251659264" behindDoc="0" locked="0" layoutInCell="1" hidden="0" allowOverlap="1" wp14:anchorId="58881B53" wp14:editId="788D26C6">
            <wp:simplePos x="0" y="0"/>
            <wp:positionH relativeFrom="column">
              <wp:posOffset>1104900</wp:posOffset>
            </wp:positionH>
            <wp:positionV relativeFrom="paragraph">
              <wp:posOffset>524510</wp:posOffset>
            </wp:positionV>
            <wp:extent cx="3886200" cy="733425"/>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3886200" cy="733425"/>
                    </a:xfrm>
                    <a:prstGeom prst="rect">
                      <a:avLst/>
                    </a:prstGeom>
                    <a:ln/>
                  </pic:spPr>
                </pic:pic>
              </a:graphicData>
            </a:graphic>
          </wp:anchor>
        </w:drawing>
      </w:r>
    </w:p>
    <w:p w:rsidR="00742B00" w:rsidRPr="008A6506" w:rsidRDefault="00742B00" w:rsidP="00742B00">
      <w:pPr>
        <w:spacing w:after="240" w:line="240" w:lineRule="auto"/>
        <w:ind w:left="720"/>
        <w:rPr>
          <w:rFonts w:asciiTheme="majorHAnsi" w:hAnsiTheme="majorHAnsi" w:cstheme="majorHAnsi"/>
          <w:highlight w:val="white"/>
          <w:lang w:val="en-US"/>
        </w:rPr>
      </w:pPr>
      <w:r w:rsidRPr="008A6506">
        <w:rPr>
          <w:rFonts w:asciiTheme="majorHAnsi" w:hAnsiTheme="majorHAnsi" w:cstheme="majorHAnsi"/>
          <w:noProof/>
          <w:lang w:val="en-US"/>
        </w:rPr>
        <mc:AlternateContent>
          <mc:Choice Requires="wps">
            <w:drawing>
              <wp:inline distT="0" distB="0" distL="0" distR="0">
                <wp:extent cx="304800" cy="304800"/>
                <wp:effectExtent l="0" t="0" r="0" b="0"/>
                <wp:docPr id="6" name="Rectangle 6" descr="A photograph shows a spiraled, cone-shaped paper tube that will be formed into a straw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70A10" id="Rectangle 6" o:spid="_x0000_s1026" alt="A photograph shows a spiraled, cone-shaped paper tube that will be formed into a strawk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zSCyV8QIAABo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8A6506">
        <w:rPr>
          <w:rFonts w:asciiTheme="majorHAnsi" w:hAnsiTheme="majorHAnsi" w:cstheme="majorHAnsi"/>
        </w:rPr>
        <w:t xml:space="preserve"> </w:t>
      </w:r>
      <w:r w:rsidRPr="008A6506">
        <w:rPr>
          <w:rFonts w:asciiTheme="majorHAnsi" w:hAnsiTheme="majorHAnsi" w:cstheme="majorHAnsi"/>
          <w:noProof/>
          <w:lang w:val="en-US"/>
        </w:rPr>
        <mc:AlternateContent>
          <mc:Choice Requires="wps">
            <w:drawing>
              <wp:inline distT="0" distB="0" distL="0" distR="0">
                <wp:extent cx="304800" cy="304800"/>
                <wp:effectExtent l="0" t="0" r="0" b="0"/>
                <wp:docPr id="9" name="Rectangle 9" descr="A photograph shows a spiraled, cone-shaped paper tube that will be formed into a straw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F153F" id="Rectangle 9" o:spid="_x0000_s1026" alt="A photograph shows a spiraled, cone-shaped paper tube that will be formed into a strawk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ti4Qe8QIAABo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8A6506">
        <w:rPr>
          <w:rFonts w:asciiTheme="majorHAnsi" w:hAnsiTheme="majorHAnsi" w:cstheme="majorHAnsi"/>
        </w:rPr>
        <w:t xml:space="preserve"> </w:t>
      </w:r>
      <w:r w:rsidRPr="008A6506">
        <w:rPr>
          <w:rFonts w:asciiTheme="majorHAnsi" w:hAnsiTheme="majorHAnsi" w:cstheme="majorHAnsi"/>
          <w:lang w:val="en-US"/>
        </w:rPr>
        <mc:AlternateContent>
          <mc:Choice Requires="wps">
            <w:drawing>
              <wp:inline distT="0" distB="0" distL="0" distR="0">
                <wp:extent cx="304800" cy="304800"/>
                <wp:effectExtent l="0" t="0" r="0" b="0"/>
                <wp:docPr id="8" name="Rectangle 8" descr="A photograph shows a spiraled, cone-shaped paper tube that will be formed into a straw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0A773" id="Rectangle 8" o:spid="_x0000_s1026" alt="A photograph shows a spiraled, cone-shaped paper tube that will be formed into a strawk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djc/+e8CAAAa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8A6506">
        <w:rPr>
          <w:rFonts w:asciiTheme="majorHAnsi" w:hAnsiTheme="majorHAnsi" w:cstheme="majorHAnsi"/>
          <w:highlight w:val="white"/>
          <w:lang w:val="en-US"/>
        </w:rPr>
        <mc:AlternateContent>
          <mc:Choice Requires="wps">
            <w:drawing>
              <wp:inline distT="0" distB="0" distL="0" distR="0">
                <wp:extent cx="304800" cy="304800"/>
                <wp:effectExtent l="0" t="0" r="0" b="0"/>
                <wp:docPr id="4" name="Rectangle 4" descr="A photograph shows a spiraled, cone-shaped paper tube that will be formed into a straw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6358E" id="Rectangle 4" o:spid="_x0000_s1026" alt="A photograph shows a spiraled, cone-shaped paper tube that will be formed into a strawk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ENyqB8QIAABo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8A6506">
        <w:rPr>
          <w:rFonts w:asciiTheme="majorHAnsi" w:hAnsiTheme="majorHAnsi" w:cstheme="majorHAnsi"/>
          <w:highlight w:val="white"/>
          <w:lang w:val="en-US"/>
        </w:rPr>
        <w:t>Figure 2. A cone-shaped paper tube.</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lastRenderedPageBreak/>
        <w:t>Have students tape the paper tube near each end so it keeps its shape. Then remove the pencil. Check the final length of paper tubing to make sure it is at least a few centimeters shorter than the straws; otherwise, students will have nothing to hold onto for the launch. If necessary, use scissors to cut the paper tube shorter.</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pinch and fold the smaller end of the tube over and tape it so it is airtight. This end is the "nose" of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See Figure 1.</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Because engineers always consider safety measures in their designs, direct students to tape a cotton ball to the nose of each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To prevent the cotton from falling off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place the tape over the top of the cotton ball (that is, not wrapped inside/out and placed underneath the cotton ball as it sits on the nose of the paper tubing). Note: Some cotton balls are big enough to pull apart; only use as much cotton as necessary to provide some protective padding.</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personalize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Suggest they write their names or draw designs on them so they know which one is theirs.</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find the center of gravity (CG) of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by balancing them on the side of a finger. While they may not be able to balance it perfectly, they will be able to get an idea of where it is close to balancing. The spot touching the finger is the CG. Alternatively, students can fold a piece of paper in half to make a fulcrum on which to balance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For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with no fins or paper clips, expect the CG to be near the middle of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(depending on how much cotton is used).</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sketch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on the worksheet 1, noting the location of the center of gravity on their sketches.</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measure the lengths of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and mark the exact middle.</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Give each student a cup and a 4-inch piece of string.</w:t>
      </w:r>
    </w:p>
    <w:p w:rsidR="00742B00" w:rsidRPr="008A6506" w:rsidRDefault="00742B00" w:rsidP="00742B00">
      <w:pPr>
        <w:numPr>
          <w:ilvl w:val="0"/>
          <w:numId w:val="11"/>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tie the piece of string onto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at the middle mark.</w:t>
      </w:r>
    </w:p>
    <w:p w:rsidR="00742B00" w:rsidRPr="008A6506" w:rsidRDefault="00742B00" w:rsidP="00742B00">
      <w:pPr>
        <w:rPr>
          <w:rFonts w:asciiTheme="majorHAnsi" w:hAnsiTheme="majorHAnsi" w:cstheme="majorHAnsi"/>
          <w:highlight w:val="white"/>
          <w:lang w:val="en-US"/>
        </w:rPr>
      </w:pPr>
      <w:r w:rsidRPr="008A6506">
        <w:rPr>
          <w:rFonts w:asciiTheme="majorHAnsi" w:hAnsiTheme="majorHAnsi" w:cstheme="majorHAnsi"/>
          <w:highlight w:val="white"/>
          <w:lang w:val="en-US"/>
        </w:rPr>
        <w:t>Start Landing Sequence!</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place the cup on the floor, open side up. Then, stand above the cup and hold the string attached to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centering their hand above the cup. Wait until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stops swinging. Then drop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toward the cup.</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If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did not land in the cup, have them add a paperclip to the tail end and try again. Once a paperclip end landing is achieved, have the students write on the worksheet the number of paperclips they used.</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highlight w:val="white"/>
          <w:lang w:val="en-US"/>
        </w:rPr>
        <w:t>Have students mark the new center of gravity on the sketch and label it (using the method described earlier).</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b/>
          <w:bCs/>
          <w:highlight w:val="white"/>
          <w:lang w:val="en-US"/>
        </w:rPr>
        <w:t>Blast Off:</w:t>
      </w:r>
      <w:r w:rsidRPr="008A6506">
        <w:rPr>
          <w:rFonts w:asciiTheme="majorHAnsi" w:hAnsiTheme="majorHAnsi" w:cstheme="majorHAnsi"/>
          <w:highlight w:val="white"/>
          <w:lang w:val="en-US"/>
        </w:rPr>
        <w:t xml:space="preserve"> Have students launch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with the paperclips attached. Have each student launch from the Earth or Sun (depending on the pattern you selected before the activity). Direct students to insert their straws into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—holding onto the straw, not the paper part of their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—aim at a planet, and blow. Expect the </w:t>
      </w:r>
      <w:proofErr w:type="spellStart"/>
      <w:r w:rsidRPr="008A6506">
        <w:rPr>
          <w:rFonts w:asciiTheme="majorHAnsi" w:hAnsiTheme="majorHAnsi" w:cstheme="majorHAnsi"/>
          <w:highlight w:val="white"/>
          <w:lang w:val="en-US"/>
        </w:rPr>
        <w:t>straket</w:t>
      </w:r>
      <w:proofErr w:type="spellEnd"/>
      <w:r w:rsidRPr="008A6506">
        <w:rPr>
          <w:rFonts w:asciiTheme="majorHAnsi" w:hAnsiTheme="majorHAnsi" w:cstheme="majorHAnsi"/>
          <w:highlight w:val="white"/>
          <w:lang w:val="en-US"/>
        </w:rPr>
        <w:t xml:space="preserve"> to flip and land tail first.</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Repeat steps 9-17, but place the paperclips on the nose this time, instead of the tail. Then, have </w:t>
      </w:r>
      <w:proofErr w:type="gramStart"/>
      <w:r w:rsidRPr="008A6506">
        <w:rPr>
          <w:rFonts w:asciiTheme="majorHAnsi" w:hAnsiTheme="majorHAnsi" w:cstheme="majorHAnsi"/>
          <w:highlight w:val="white"/>
          <w:lang w:val="en-US"/>
        </w:rPr>
        <w:t>them</w:t>
      </w:r>
      <w:proofErr w:type="gramEnd"/>
      <w:r w:rsidRPr="008A6506">
        <w:rPr>
          <w:rFonts w:asciiTheme="majorHAnsi" w:hAnsiTheme="majorHAnsi" w:cstheme="majorHAnsi"/>
          <w:highlight w:val="white"/>
          <w:lang w:val="en-US"/>
        </w:rPr>
        <w:t xml:space="preserve"> answer the worksheet questions.</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highlight w:val="white"/>
          <w:lang w:val="en-US"/>
        </w:rPr>
        <w:lastRenderedPageBreak/>
        <w:t xml:space="preserve">On worksheet 2, have students write down whether they think a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 xml:space="preserve"> made out of a tissue will work. (In general, tissue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are too light! Not only does air resistance slow them down quickly, often after one or two launches, the tissue bunches up inside and the straw cannot be reinserted.)</w:t>
      </w:r>
    </w:p>
    <w:p w:rsidR="00742B00" w:rsidRPr="008A6506" w:rsidRDefault="00742B00" w:rsidP="00742B00">
      <w:pPr>
        <w:numPr>
          <w:ilvl w:val="0"/>
          <w:numId w:val="12"/>
        </w:numPr>
        <w:rPr>
          <w:rFonts w:asciiTheme="majorHAnsi" w:hAnsiTheme="majorHAnsi" w:cstheme="majorHAnsi"/>
          <w:highlight w:val="white"/>
          <w:lang w:val="en-US"/>
        </w:rPr>
      </w:pPr>
      <w:r w:rsidRPr="008A6506">
        <w:rPr>
          <w:rFonts w:asciiTheme="majorHAnsi" w:hAnsiTheme="majorHAnsi" w:cstheme="majorHAnsi"/>
          <w:highlight w:val="white"/>
          <w:lang w:val="en-US"/>
        </w:rPr>
        <w:t>Have students repeat steps 4-7 with a tissue this time.</w:t>
      </w:r>
    </w:p>
    <w:p w:rsidR="00742B00" w:rsidRPr="008A6506" w:rsidRDefault="00742B00" w:rsidP="00742B00">
      <w:pPr>
        <w:numPr>
          <w:ilvl w:val="0"/>
          <w:numId w:val="13"/>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find the center of gravity of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as before in step 9.</w:t>
      </w:r>
    </w:p>
    <w:p w:rsidR="00742B00" w:rsidRPr="008A6506" w:rsidRDefault="00742B00" w:rsidP="00742B00">
      <w:pPr>
        <w:numPr>
          <w:ilvl w:val="0"/>
          <w:numId w:val="13"/>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Have students sketch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on worksheet 2, and mark the center of gravity on their sketches.</w:t>
      </w:r>
    </w:p>
    <w:p w:rsidR="00742B00" w:rsidRPr="008A6506" w:rsidRDefault="00742B00" w:rsidP="00742B00">
      <w:pPr>
        <w:numPr>
          <w:ilvl w:val="0"/>
          <w:numId w:val="13"/>
        </w:numPr>
        <w:rPr>
          <w:rFonts w:asciiTheme="majorHAnsi" w:hAnsiTheme="majorHAnsi" w:cstheme="majorHAnsi"/>
          <w:highlight w:val="white"/>
          <w:lang w:val="en-US"/>
        </w:rPr>
      </w:pPr>
      <w:r w:rsidRPr="008A6506">
        <w:rPr>
          <w:rFonts w:asciiTheme="majorHAnsi" w:hAnsiTheme="majorHAnsi" w:cstheme="majorHAnsi"/>
          <w:b/>
          <w:bCs/>
          <w:highlight w:val="white"/>
          <w:lang w:val="en-US"/>
        </w:rPr>
        <w:t xml:space="preserve">Blast Off: </w:t>
      </w:r>
      <w:r w:rsidRPr="008A6506">
        <w:rPr>
          <w:rFonts w:asciiTheme="majorHAnsi" w:hAnsiTheme="majorHAnsi" w:cstheme="majorHAnsi"/>
          <w:highlight w:val="white"/>
          <w:lang w:val="en-US"/>
        </w:rPr>
        <w:t xml:space="preserve">Have each student launch from the Earth or Sun (depending on the pattern you selected before the activity). To do this, students insert their straws into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—holding onto the straw, not the tissue part of the </w:t>
      </w:r>
      <w:proofErr w:type="spellStart"/>
      <w:r w:rsidRPr="008A6506">
        <w:rPr>
          <w:rFonts w:asciiTheme="majorHAnsi" w:hAnsiTheme="majorHAnsi" w:cstheme="majorHAnsi"/>
          <w:highlight w:val="white"/>
          <w:lang w:val="en-US"/>
        </w:rPr>
        <w:t>strawket</w:t>
      </w:r>
      <w:proofErr w:type="spellEnd"/>
      <w:r w:rsidRPr="008A6506">
        <w:rPr>
          <w:rFonts w:asciiTheme="majorHAnsi" w:hAnsiTheme="majorHAnsi" w:cstheme="majorHAnsi"/>
          <w:highlight w:val="white"/>
          <w:lang w:val="en-US"/>
        </w:rPr>
        <w:t>—aim at a planet, and blow.</w:t>
      </w:r>
    </w:p>
    <w:p w:rsidR="00742B00" w:rsidRPr="008A6506" w:rsidRDefault="00742B00" w:rsidP="00742B00">
      <w:pPr>
        <w:numPr>
          <w:ilvl w:val="0"/>
          <w:numId w:val="13"/>
        </w:numPr>
        <w:rPr>
          <w:rFonts w:asciiTheme="majorHAnsi" w:hAnsiTheme="majorHAnsi" w:cstheme="majorHAnsi"/>
          <w:highlight w:val="white"/>
          <w:lang w:val="en-US"/>
        </w:rPr>
      </w:pPr>
      <w:r w:rsidRPr="008A6506">
        <w:rPr>
          <w:rFonts w:asciiTheme="majorHAnsi" w:hAnsiTheme="majorHAnsi" w:cstheme="majorHAnsi"/>
          <w:highlight w:val="white"/>
          <w:lang w:val="en-US"/>
        </w:rPr>
        <w:t xml:space="preserve">After retrieving their </w:t>
      </w:r>
      <w:proofErr w:type="spell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direct students to complete the worksheet 2 questions before launching a second time. Have them write down the factors that they think helped or hurt them.</w:t>
      </w:r>
    </w:p>
    <w:p w:rsidR="00742B00" w:rsidRPr="008A6506" w:rsidRDefault="00742B00" w:rsidP="00742B00">
      <w:pPr>
        <w:numPr>
          <w:ilvl w:val="0"/>
          <w:numId w:val="13"/>
        </w:numPr>
        <w:rPr>
          <w:rFonts w:asciiTheme="majorHAnsi" w:hAnsiTheme="majorHAnsi" w:cstheme="majorHAnsi"/>
          <w:highlight w:val="white"/>
          <w:lang w:val="en-US"/>
        </w:rPr>
      </w:pPr>
      <w:r w:rsidRPr="008A6506">
        <w:rPr>
          <w:rFonts w:asciiTheme="majorHAnsi" w:hAnsiTheme="majorHAnsi" w:cstheme="majorHAnsi"/>
          <w:highlight w:val="white"/>
          <w:lang w:val="en-US"/>
        </w:rPr>
        <w:t>Now, have students make mini-</w:t>
      </w:r>
      <w:proofErr w:type="spellStart"/>
      <w:proofErr w:type="gramStart"/>
      <w:r w:rsidRPr="008A6506">
        <w:rPr>
          <w:rFonts w:asciiTheme="majorHAnsi" w:hAnsiTheme="majorHAnsi" w:cstheme="majorHAnsi"/>
          <w:highlight w:val="white"/>
          <w:lang w:val="en-US"/>
        </w:rPr>
        <w:t>strawkets</w:t>
      </w:r>
      <w:proofErr w:type="spellEnd"/>
      <w:r w:rsidRPr="008A6506">
        <w:rPr>
          <w:rFonts w:asciiTheme="majorHAnsi" w:hAnsiTheme="majorHAnsi" w:cstheme="majorHAnsi"/>
          <w:highlight w:val="white"/>
          <w:lang w:val="en-US"/>
        </w:rPr>
        <w:t xml:space="preserve"> .</w:t>
      </w:r>
      <w:proofErr w:type="gramEnd"/>
      <w:r w:rsidRPr="008A6506">
        <w:rPr>
          <w:rFonts w:asciiTheme="majorHAnsi" w:hAnsiTheme="majorHAnsi" w:cstheme="majorHAnsi"/>
          <w:highlight w:val="white"/>
          <w:lang w:val="en-US"/>
        </w:rPr>
        <w:t xml:space="preserve"> Using a quarter-sized piece of paper that is 4.25 × 5.5 inches in </w:t>
      </w:r>
      <w:proofErr w:type="spellStart"/>
      <w:r w:rsidRPr="008A6506">
        <w:rPr>
          <w:rFonts w:asciiTheme="majorHAnsi" w:hAnsiTheme="majorHAnsi" w:cstheme="majorHAnsi"/>
          <w:highlight w:val="white"/>
          <w:lang w:val="en-US"/>
        </w:rPr>
        <w:t>sizse</w:t>
      </w:r>
      <w:proofErr w:type="spellEnd"/>
      <w:r w:rsidRPr="008A6506">
        <w:rPr>
          <w:rFonts w:asciiTheme="majorHAnsi" w:hAnsiTheme="majorHAnsi" w:cstheme="majorHAnsi"/>
          <w:highlight w:val="white"/>
          <w:lang w:val="en-US"/>
        </w:rPr>
        <w:t>, have them cut it as small as they like while warning them that making it too small will prevent them from being able to spiral it into a cone.</w:t>
      </w:r>
    </w:p>
    <w:p w:rsidR="00742B00" w:rsidRPr="008A6506" w:rsidRDefault="00742B00" w:rsidP="00742B00">
      <w:pPr>
        <w:numPr>
          <w:ilvl w:val="0"/>
          <w:numId w:val="13"/>
        </w:numPr>
        <w:rPr>
          <w:rFonts w:asciiTheme="majorHAnsi" w:hAnsiTheme="majorHAnsi" w:cstheme="majorHAnsi"/>
          <w:highlight w:val="white"/>
          <w:lang w:val="en-US"/>
        </w:rPr>
      </w:pPr>
      <w:r w:rsidRPr="008A6506">
        <w:rPr>
          <w:rFonts w:asciiTheme="majorHAnsi" w:hAnsiTheme="majorHAnsi" w:cstheme="majorHAnsi"/>
          <w:highlight w:val="white"/>
          <w:lang w:val="en-US"/>
        </w:rPr>
        <w:t>Have students repeat steps 1-9 with the mini piece of paper this time.</w:t>
      </w:r>
    </w:p>
    <w:p w:rsidR="00742B00" w:rsidRPr="008A6506" w:rsidRDefault="00742B00" w:rsidP="00742B00">
      <w:pPr>
        <w:numPr>
          <w:ilvl w:val="0"/>
          <w:numId w:val="14"/>
        </w:numPr>
        <w:rPr>
          <w:rFonts w:asciiTheme="majorHAnsi" w:hAnsiTheme="majorHAnsi" w:cstheme="majorHAnsi"/>
          <w:color w:val="182435"/>
          <w:highlight w:val="white"/>
          <w:lang w:val="en-US"/>
        </w:rPr>
      </w:pPr>
      <w:r w:rsidRPr="008A6506">
        <w:rPr>
          <w:rFonts w:asciiTheme="majorHAnsi" w:hAnsiTheme="majorHAnsi" w:cstheme="majorHAnsi"/>
          <w:color w:val="182435"/>
          <w:highlight w:val="white"/>
          <w:lang w:val="en-US"/>
        </w:rPr>
        <w:t>Have students sketch their rockets on worksheet 2 and mark the center of gravity on their sketches.</w:t>
      </w:r>
    </w:p>
    <w:p w:rsidR="00742B00" w:rsidRPr="008A6506" w:rsidRDefault="00742B00" w:rsidP="00742B00">
      <w:pPr>
        <w:numPr>
          <w:ilvl w:val="0"/>
          <w:numId w:val="14"/>
        </w:numPr>
        <w:rPr>
          <w:rFonts w:asciiTheme="majorHAnsi" w:hAnsiTheme="majorHAnsi" w:cstheme="majorHAnsi"/>
          <w:color w:val="182435"/>
          <w:highlight w:val="white"/>
          <w:lang w:val="en-US"/>
        </w:rPr>
      </w:pPr>
      <w:r w:rsidRPr="008A6506">
        <w:rPr>
          <w:rFonts w:asciiTheme="majorHAnsi" w:hAnsiTheme="majorHAnsi" w:cstheme="majorHAnsi"/>
          <w:b/>
          <w:bCs/>
          <w:color w:val="182435"/>
          <w:highlight w:val="white"/>
          <w:lang w:val="en-US"/>
        </w:rPr>
        <w:t>Blast Off:</w:t>
      </w:r>
      <w:r w:rsidRPr="008A6506">
        <w:rPr>
          <w:rFonts w:asciiTheme="majorHAnsi" w:hAnsiTheme="majorHAnsi" w:cstheme="majorHAnsi"/>
          <w:color w:val="182435"/>
          <w:highlight w:val="white"/>
          <w:lang w:val="en-US"/>
        </w:rPr>
        <w:t xml:space="preserve"> Have each student launch from the Earth or Sun (depending on the pattern you selected before the activity). To do this, students insert their straws into their </w:t>
      </w:r>
      <w:proofErr w:type="spellStart"/>
      <w:r w:rsidRPr="008A6506">
        <w:rPr>
          <w:rFonts w:asciiTheme="majorHAnsi" w:hAnsiTheme="majorHAnsi" w:cstheme="majorHAnsi"/>
          <w:color w:val="182435"/>
          <w:highlight w:val="white"/>
          <w:lang w:val="en-US"/>
        </w:rPr>
        <w:t>strawkets</w:t>
      </w:r>
      <w:proofErr w:type="spellEnd"/>
      <w:r w:rsidRPr="008A6506">
        <w:rPr>
          <w:rFonts w:asciiTheme="majorHAnsi" w:hAnsiTheme="majorHAnsi" w:cstheme="majorHAnsi"/>
          <w:color w:val="182435"/>
          <w:highlight w:val="white"/>
          <w:lang w:val="en-US"/>
        </w:rPr>
        <w:t>—</w:t>
      </w:r>
      <w:r w:rsidRPr="008A6506">
        <w:rPr>
          <w:rFonts w:asciiTheme="majorHAnsi" w:hAnsiTheme="majorHAnsi" w:cstheme="majorHAnsi"/>
          <w:i/>
          <w:iCs/>
          <w:color w:val="182435"/>
          <w:highlight w:val="white"/>
          <w:lang w:val="en-US"/>
        </w:rPr>
        <w:t xml:space="preserve">holding onto the straw, not the paper part of their </w:t>
      </w:r>
      <w:proofErr w:type="spellStart"/>
      <w:r w:rsidRPr="008A6506">
        <w:rPr>
          <w:rFonts w:asciiTheme="majorHAnsi" w:hAnsiTheme="majorHAnsi" w:cstheme="majorHAnsi"/>
          <w:i/>
          <w:iCs/>
          <w:color w:val="182435"/>
          <w:highlight w:val="white"/>
          <w:lang w:val="en-US"/>
        </w:rPr>
        <w:t>strawket</w:t>
      </w:r>
      <w:proofErr w:type="spellEnd"/>
      <w:r w:rsidRPr="008A6506">
        <w:rPr>
          <w:rFonts w:asciiTheme="majorHAnsi" w:hAnsiTheme="majorHAnsi" w:cstheme="majorHAnsi"/>
          <w:color w:val="182435"/>
          <w:highlight w:val="white"/>
          <w:lang w:val="en-US"/>
        </w:rPr>
        <w:t>—aim at a planet, and blow.</w:t>
      </w:r>
    </w:p>
    <w:p w:rsidR="00742B00" w:rsidRPr="008A6506" w:rsidRDefault="00742B00" w:rsidP="00742B00">
      <w:pPr>
        <w:numPr>
          <w:ilvl w:val="0"/>
          <w:numId w:val="14"/>
        </w:numPr>
        <w:rPr>
          <w:rFonts w:asciiTheme="majorHAnsi" w:hAnsiTheme="majorHAnsi" w:cstheme="majorHAnsi"/>
          <w:color w:val="182435"/>
          <w:highlight w:val="white"/>
          <w:lang w:val="en-US"/>
        </w:rPr>
      </w:pPr>
      <w:r w:rsidRPr="008A6506">
        <w:rPr>
          <w:rFonts w:asciiTheme="majorHAnsi" w:hAnsiTheme="majorHAnsi" w:cstheme="majorHAnsi"/>
          <w:color w:val="182435"/>
          <w:highlight w:val="white"/>
          <w:lang w:val="en-US"/>
        </w:rPr>
        <w:t>Direct students to complete the worksheet 2 questions before launching a second time. Have them write down the factors they think helped or hurt them.</w:t>
      </w:r>
    </w:p>
    <w:p w:rsidR="00742B00" w:rsidRPr="008A6506" w:rsidRDefault="00742B00" w:rsidP="00742B00">
      <w:pPr>
        <w:numPr>
          <w:ilvl w:val="0"/>
          <w:numId w:val="14"/>
        </w:numPr>
        <w:rPr>
          <w:rFonts w:asciiTheme="majorHAnsi" w:hAnsiTheme="majorHAnsi" w:cstheme="majorHAnsi"/>
          <w:color w:val="182435"/>
          <w:highlight w:val="white"/>
          <w:lang w:val="en-US"/>
        </w:rPr>
      </w:pPr>
      <w:r w:rsidRPr="008A6506">
        <w:rPr>
          <w:rFonts w:asciiTheme="majorHAnsi" w:hAnsiTheme="majorHAnsi" w:cstheme="majorHAnsi"/>
          <w:color w:val="182435"/>
          <w:highlight w:val="white"/>
          <w:lang w:val="en-US"/>
        </w:rPr>
        <w:t>Conclude by administering a post-activity quiz, leading a class discussion and assigning some graphing practice using class data, as described in the Assessment section.</w:t>
      </w:r>
    </w:p>
    <w:p w:rsidR="001F5F58" w:rsidRDefault="001F5F58" w:rsidP="00742B00">
      <w:pPr>
        <w:rPr>
          <w:color w:val="182435"/>
          <w:sz w:val="20"/>
          <w:szCs w:val="20"/>
          <w:highlight w:val="white"/>
        </w:rPr>
      </w:pPr>
    </w:p>
    <w:p w:rsidR="001F5F58" w:rsidRDefault="001F5F58">
      <w:pPr>
        <w:ind w:left="720"/>
        <w:rPr>
          <w:color w:val="182435"/>
          <w:sz w:val="20"/>
          <w:szCs w:val="20"/>
          <w:highlight w:val="white"/>
        </w:rPr>
      </w:pPr>
    </w:p>
    <w:p w:rsidR="001F5F58" w:rsidRDefault="00D10522">
      <w:pPr>
        <w:pBdr>
          <w:bottom w:val="none" w:sz="0" w:space="6" w:color="auto"/>
        </w:pBdr>
        <w:spacing w:line="292" w:lineRule="auto"/>
        <w:rPr>
          <w:b/>
          <w:color w:val="182435"/>
          <w:sz w:val="24"/>
          <w:szCs w:val="24"/>
          <w:highlight w:val="white"/>
        </w:rPr>
      </w:pPr>
      <w:r>
        <w:rPr>
          <w:b/>
          <w:color w:val="182435"/>
          <w:sz w:val="24"/>
          <w:szCs w:val="24"/>
          <w:highlight w:val="white"/>
        </w:rPr>
        <w:t>Assessment or Summation</w:t>
      </w:r>
    </w:p>
    <w:p w:rsidR="00742B00" w:rsidRPr="00742B00" w:rsidRDefault="00742B00" w:rsidP="00742B00">
      <w:pPr>
        <w:pBdr>
          <w:bottom w:val="none" w:sz="0" w:space="6" w:color="auto"/>
        </w:pBdr>
        <w:spacing w:line="292" w:lineRule="auto"/>
        <w:rPr>
          <w:rFonts w:asciiTheme="majorHAnsi" w:hAnsiTheme="majorHAnsi" w:cstheme="majorHAnsi"/>
          <w:color w:val="182435"/>
          <w:highlight w:val="white"/>
          <w:lang w:val="en-US"/>
        </w:rPr>
      </w:pPr>
      <w:r w:rsidRPr="00742B00">
        <w:rPr>
          <w:rFonts w:asciiTheme="majorHAnsi" w:hAnsiTheme="majorHAnsi" w:cstheme="majorHAnsi"/>
          <w:i/>
          <w:iCs/>
          <w:color w:val="182435"/>
          <w:highlight w:val="white"/>
          <w:lang w:val="en-US"/>
        </w:rPr>
        <w:t>Quiz:</w:t>
      </w:r>
      <w:r w:rsidRPr="00742B00">
        <w:rPr>
          <w:rFonts w:asciiTheme="majorHAnsi" w:hAnsiTheme="majorHAnsi" w:cstheme="majorHAnsi"/>
          <w:color w:val="182435"/>
          <w:highlight w:val="white"/>
          <w:lang w:val="en-US"/>
        </w:rPr>
        <w:t xml:space="preserve"> Administer the </w:t>
      </w:r>
      <w:hyperlink r:id="rId22" w:tgtFrame="_blank" w:history="1">
        <w:r w:rsidRPr="00742B00">
          <w:rPr>
            <w:rStyle w:val="Hyperlink"/>
            <w:rFonts w:asciiTheme="majorHAnsi" w:hAnsiTheme="majorHAnsi" w:cstheme="majorHAnsi"/>
            <w:highlight w:val="white"/>
            <w:lang w:val="en-US"/>
          </w:rPr>
          <w:t>Weight Quiz</w:t>
        </w:r>
      </w:hyperlink>
      <w:r w:rsidRPr="00742B00">
        <w:rPr>
          <w:rFonts w:asciiTheme="majorHAnsi" w:hAnsiTheme="majorHAnsi" w:cstheme="majorHAnsi"/>
          <w:color w:val="182435"/>
          <w:highlight w:val="white"/>
          <w:lang w:val="en-US"/>
        </w:rPr>
        <w:t>, which covers simple division as well as how thrust is affected by weight. Review the answers as a class.</w:t>
      </w:r>
    </w:p>
    <w:p w:rsidR="00742B00" w:rsidRPr="00742B00" w:rsidRDefault="00742B00" w:rsidP="00742B00">
      <w:pPr>
        <w:pBdr>
          <w:bottom w:val="none" w:sz="0" w:space="6" w:color="auto"/>
        </w:pBdr>
        <w:spacing w:line="292" w:lineRule="auto"/>
        <w:rPr>
          <w:rFonts w:asciiTheme="majorHAnsi" w:hAnsiTheme="majorHAnsi" w:cstheme="majorHAnsi"/>
          <w:color w:val="182435"/>
          <w:highlight w:val="white"/>
          <w:lang w:val="en-US"/>
        </w:rPr>
      </w:pPr>
      <w:r w:rsidRPr="00742B00">
        <w:rPr>
          <w:rFonts w:asciiTheme="majorHAnsi" w:hAnsiTheme="majorHAnsi" w:cstheme="majorHAnsi"/>
          <w:i/>
          <w:iCs/>
          <w:color w:val="182435"/>
          <w:highlight w:val="white"/>
          <w:lang w:val="en-US"/>
        </w:rPr>
        <w:t xml:space="preserve">Discussion Questions: </w:t>
      </w:r>
      <w:r w:rsidRPr="00742B00">
        <w:rPr>
          <w:rFonts w:asciiTheme="majorHAnsi" w:hAnsiTheme="majorHAnsi" w:cstheme="majorHAnsi"/>
          <w:color w:val="182435"/>
          <w:highlight w:val="white"/>
          <w:lang w:val="en-US"/>
        </w:rPr>
        <w:t>Solicit, integrate and summarize student responses. Ask the students the following questions:</w:t>
      </w:r>
    </w:p>
    <w:p w:rsidR="00742B00" w:rsidRPr="00742B00" w:rsidRDefault="00742B00" w:rsidP="00742B00">
      <w:pPr>
        <w:numPr>
          <w:ilvl w:val="0"/>
          <w:numId w:val="15"/>
        </w:numPr>
        <w:pBdr>
          <w:bottom w:val="none" w:sz="0" w:space="6" w:color="auto"/>
        </w:pBdr>
        <w:spacing w:line="292" w:lineRule="auto"/>
        <w:rPr>
          <w:rFonts w:asciiTheme="majorHAnsi" w:hAnsiTheme="majorHAnsi" w:cstheme="majorHAnsi"/>
          <w:color w:val="182435"/>
          <w:highlight w:val="white"/>
          <w:lang w:val="en-US"/>
        </w:rPr>
      </w:pPr>
      <w:r w:rsidRPr="00742B00">
        <w:rPr>
          <w:rFonts w:asciiTheme="majorHAnsi" w:hAnsiTheme="majorHAnsi" w:cstheme="majorHAnsi"/>
          <w:color w:val="182435"/>
          <w:highlight w:val="white"/>
          <w:lang w:val="en-US"/>
        </w:rPr>
        <w:t xml:space="preserve">With no paperclips on it, why is the center of gravity slightly toward the nose of a </w:t>
      </w:r>
      <w:proofErr w:type="spellStart"/>
      <w:r w:rsidRPr="00742B00">
        <w:rPr>
          <w:rFonts w:asciiTheme="majorHAnsi" w:hAnsiTheme="majorHAnsi" w:cstheme="majorHAnsi"/>
          <w:color w:val="182435"/>
          <w:highlight w:val="white"/>
          <w:lang w:val="en-US"/>
        </w:rPr>
        <w:t>strawket</w:t>
      </w:r>
      <w:proofErr w:type="spellEnd"/>
      <w:r w:rsidRPr="00742B00">
        <w:rPr>
          <w:rFonts w:asciiTheme="majorHAnsi" w:hAnsiTheme="majorHAnsi" w:cstheme="majorHAnsi"/>
          <w:color w:val="182435"/>
          <w:highlight w:val="white"/>
          <w:lang w:val="en-US"/>
        </w:rPr>
        <w:t>? (Answer: Because the nose is made by folding the paper over and adding tape and a cotton ball, which adds weight to the nose.)</w:t>
      </w:r>
    </w:p>
    <w:p w:rsidR="00742B00" w:rsidRPr="00742B00" w:rsidRDefault="00742B00" w:rsidP="00742B00">
      <w:pPr>
        <w:numPr>
          <w:ilvl w:val="0"/>
          <w:numId w:val="15"/>
        </w:numPr>
        <w:pBdr>
          <w:bottom w:val="none" w:sz="0" w:space="6" w:color="auto"/>
        </w:pBdr>
        <w:spacing w:line="292" w:lineRule="auto"/>
        <w:rPr>
          <w:rFonts w:asciiTheme="majorHAnsi" w:hAnsiTheme="majorHAnsi" w:cstheme="majorHAnsi"/>
          <w:color w:val="182435"/>
          <w:highlight w:val="white"/>
          <w:lang w:val="en-US"/>
        </w:rPr>
      </w:pPr>
      <w:r w:rsidRPr="00742B00">
        <w:rPr>
          <w:rFonts w:asciiTheme="majorHAnsi" w:hAnsiTheme="majorHAnsi" w:cstheme="majorHAnsi"/>
          <w:color w:val="182435"/>
          <w:highlight w:val="white"/>
          <w:lang w:val="en-US"/>
        </w:rPr>
        <w:t xml:space="preserve">Is tissue a good material to use to build </w:t>
      </w:r>
      <w:proofErr w:type="spellStart"/>
      <w:r w:rsidRPr="00742B00">
        <w:rPr>
          <w:rFonts w:asciiTheme="majorHAnsi" w:hAnsiTheme="majorHAnsi" w:cstheme="majorHAnsi"/>
          <w:color w:val="182435"/>
          <w:highlight w:val="white"/>
          <w:lang w:val="en-US"/>
        </w:rPr>
        <w:t>strawkets</w:t>
      </w:r>
      <w:proofErr w:type="spellEnd"/>
      <w:r w:rsidRPr="00742B00">
        <w:rPr>
          <w:rFonts w:asciiTheme="majorHAnsi" w:hAnsiTheme="majorHAnsi" w:cstheme="majorHAnsi"/>
          <w:color w:val="182435"/>
          <w:highlight w:val="white"/>
          <w:lang w:val="en-US"/>
        </w:rPr>
        <w:t>? (Answer: No, it is too light; it does not hold the cone shape and becomes unusable after several launches.)</w:t>
      </w:r>
    </w:p>
    <w:p w:rsidR="00742B00" w:rsidRPr="00742B00" w:rsidRDefault="00742B00" w:rsidP="00742B00">
      <w:pPr>
        <w:numPr>
          <w:ilvl w:val="0"/>
          <w:numId w:val="15"/>
        </w:numPr>
        <w:pBdr>
          <w:bottom w:val="none" w:sz="0" w:space="6" w:color="auto"/>
        </w:pBdr>
        <w:spacing w:line="292" w:lineRule="auto"/>
        <w:rPr>
          <w:rFonts w:asciiTheme="majorHAnsi" w:hAnsiTheme="majorHAnsi" w:cstheme="majorHAnsi"/>
          <w:color w:val="182435"/>
          <w:highlight w:val="white"/>
          <w:lang w:val="en-US"/>
        </w:rPr>
      </w:pPr>
      <w:r w:rsidRPr="00742B00">
        <w:rPr>
          <w:rFonts w:asciiTheme="majorHAnsi" w:hAnsiTheme="majorHAnsi" w:cstheme="majorHAnsi"/>
          <w:color w:val="182435"/>
          <w:highlight w:val="white"/>
          <w:lang w:val="en-US"/>
        </w:rPr>
        <w:lastRenderedPageBreak/>
        <w:t xml:space="preserve">Would a </w:t>
      </w:r>
      <w:proofErr w:type="spellStart"/>
      <w:r w:rsidRPr="00742B00">
        <w:rPr>
          <w:rFonts w:asciiTheme="majorHAnsi" w:hAnsiTheme="majorHAnsi" w:cstheme="majorHAnsi"/>
          <w:color w:val="182435"/>
          <w:highlight w:val="white"/>
          <w:lang w:val="en-US"/>
        </w:rPr>
        <w:t>strawket</w:t>
      </w:r>
      <w:proofErr w:type="spellEnd"/>
      <w:r w:rsidRPr="00742B00">
        <w:rPr>
          <w:rFonts w:asciiTheme="majorHAnsi" w:hAnsiTheme="majorHAnsi" w:cstheme="majorHAnsi"/>
          <w:color w:val="182435"/>
          <w:highlight w:val="white"/>
          <w:lang w:val="en-US"/>
        </w:rPr>
        <w:t xml:space="preserve"> made of lead would work very well? Could you blow hard enough to launch a lead </w:t>
      </w:r>
      <w:proofErr w:type="spellStart"/>
      <w:r w:rsidRPr="00742B00">
        <w:rPr>
          <w:rFonts w:asciiTheme="majorHAnsi" w:hAnsiTheme="majorHAnsi" w:cstheme="majorHAnsi"/>
          <w:color w:val="182435"/>
          <w:highlight w:val="white"/>
          <w:lang w:val="en-US"/>
        </w:rPr>
        <w:t>strawket</w:t>
      </w:r>
      <w:proofErr w:type="spellEnd"/>
      <w:r w:rsidRPr="00742B00">
        <w:rPr>
          <w:rFonts w:asciiTheme="majorHAnsi" w:hAnsiTheme="majorHAnsi" w:cstheme="majorHAnsi"/>
          <w:color w:val="182435"/>
          <w:highlight w:val="white"/>
          <w:lang w:val="en-US"/>
        </w:rPr>
        <w:t>? (Answer: No and no.)</w:t>
      </w:r>
    </w:p>
    <w:p w:rsidR="00742B00" w:rsidRDefault="00742B00" w:rsidP="00742B00">
      <w:pPr>
        <w:pBdr>
          <w:bottom w:val="none" w:sz="0" w:space="6" w:color="auto"/>
        </w:pBdr>
        <w:spacing w:line="292" w:lineRule="auto"/>
        <w:rPr>
          <w:rFonts w:asciiTheme="majorHAnsi" w:hAnsiTheme="majorHAnsi" w:cstheme="majorHAnsi"/>
          <w:color w:val="182435"/>
          <w:highlight w:val="white"/>
          <w:lang w:val="en-US"/>
        </w:rPr>
      </w:pPr>
      <w:r w:rsidRPr="00742B00">
        <w:rPr>
          <w:rFonts w:asciiTheme="majorHAnsi" w:hAnsiTheme="majorHAnsi" w:cstheme="majorHAnsi"/>
          <w:i/>
          <w:iCs/>
          <w:color w:val="182435"/>
          <w:highlight w:val="white"/>
          <w:lang w:val="en-US"/>
        </w:rPr>
        <w:t xml:space="preserve">Graphing Practice: </w:t>
      </w:r>
      <w:r w:rsidRPr="00742B00">
        <w:rPr>
          <w:rFonts w:asciiTheme="majorHAnsi" w:hAnsiTheme="majorHAnsi" w:cstheme="majorHAnsi"/>
          <w:color w:val="182435"/>
          <w:highlight w:val="white"/>
          <w:lang w:val="en-US"/>
        </w:rPr>
        <w:t xml:space="preserve">Have students create bar graphs of the class results using the </w:t>
      </w:r>
      <w:hyperlink r:id="rId23" w:tgtFrame="_blank" w:history="1">
        <w:r w:rsidRPr="00742B00">
          <w:rPr>
            <w:rStyle w:val="Hyperlink"/>
            <w:rFonts w:asciiTheme="majorHAnsi" w:hAnsiTheme="majorHAnsi" w:cstheme="majorHAnsi"/>
            <w:highlight w:val="white"/>
            <w:lang w:val="en-US"/>
          </w:rPr>
          <w:t xml:space="preserve">Results from Earth Math Sheet </w:t>
        </w:r>
      </w:hyperlink>
      <w:r w:rsidRPr="00742B00">
        <w:rPr>
          <w:rFonts w:asciiTheme="majorHAnsi" w:hAnsiTheme="majorHAnsi" w:cstheme="majorHAnsi"/>
          <w:color w:val="182435"/>
          <w:highlight w:val="white"/>
          <w:lang w:val="en-US"/>
        </w:rPr>
        <w:t>or the</w:t>
      </w:r>
      <w:hyperlink r:id="rId24" w:tgtFrame="_blank" w:history="1">
        <w:r w:rsidRPr="00742B00">
          <w:rPr>
            <w:rStyle w:val="Hyperlink"/>
            <w:rFonts w:asciiTheme="majorHAnsi" w:hAnsiTheme="majorHAnsi" w:cstheme="majorHAnsi"/>
            <w:highlight w:val="white"/>
            <w:lang w:val="en-US"/>
          </w:rPr>
          <w:t xml:space="preserve"> Results from Sun Math Sheet </w:t>
        </w:r>
      </w:hyperlink>
      <w:r w:rsidRPr="00742B00">
        <w:rPr>
          <w:rFonts w:asciiTheme="majorHAnsi" w:hAnsiTheme="majorHAnsi" w:cstheme="majorHAnsi"/>
          <w:color w:val="182435"/>
          <w:highlight w:val="white"/>
          <w:lang w:val="en-US"/>
        </w:rPr>
        <w:t xml:space="preserve">(depending on where the students started their rocket from in step 17). You can also have students make comparison bar graphs of the distances achieved for tissue </w:t>
      </w:r>
      <w:proofErr w:type="spellStart"/>
      <w:r w:rsidRPr="00742B00">
        <w:rPr>
          <w:rFonts w:asciiTheme="majorHAnsi" w:hAnsiTheme="majorHAnsi" w:cstheme="majorHAnsi"/>
          <w:color w:val="182435"/>
          <w:highlight w:val="white"/>
          <w:lang w:val="en-US"/>
        </w:rPr>
        <w:t>strawkets</w:t>
      </w:r>
      <w:proofErr w:type="spellEnd"/>
      <w:r w:rsidRPr="00742B00">
        <w:rPr>
          <w:rFonts w:asciiTheme="majorHAnsi" w:hAnsiTheme="majorHAnsi" w:cstheme="majorHAnsi"/>
          <w:color w:val="182435"/>
          <w:highlight w:val="white"/>
          <w:lang w:val="en-US"/>
        </w:rPr>
        <w:t xml:space="preserve"> and mini-</w:t>
      </w:r>
      <w:proofErr w:type="spellStart"/>
      <w:r w:rsidRPr="00742B00">
        <w:rPr>
          <w:rFonts w:asciiTheme="majorHAnsi" w:hAnsiTheme="majorHAnsi" w:cstheme="majorHAnsi"/>
          <w:color w:val="182435"/>
          <w:highlight w:val="white"/>
          <w:lang w:val="en-US"/>
        </w:rPr>
        <w:t>strawkets</w:t>
      </w:r>
      <w:proofErr w:type="spellEnd"/>
      <w:r w:rsidRPr="00742B00">
        <w:rPr>
          <w:rFonts w:asciiTheme="majorHAnsi" w:hAnsiTheme="majorHAnsi" w:cstheme="majorHAnsi"/>
          <w:color w:val="182435"/>
          <w:highlight w:val="white"/>
          <w:lang w:val="en-US"/>
        </w:rPr>
        <w:t xml:space="preserve"> using the same results sheets.</w:t>
      </w:r>
    </w:p>
    <w:p w:rsidR="008A6506" w:rsidRPr="00742B00" w:rsidRDefault="008A6506" w:rsidP="00742B00">
      <w:pPr>
        <w:pBdr>
          <w:bottom w:val="none" w:sz="0" w:space="6" w:color="auto"/>
        </w:pBdr>
        <w:spacing w:line="292" w:lineRule="auto"/>
        <w:rPr>
          <w:rFonts w:asciiTheme="majorHAnsi" w:hAnsiTheme="majorHAnsi" w:cstheme="majorHAnsi"/>
          <w:color w:val="182435"/>
          <w:highlight w:val="white"/>
          <w:lang w:val="en-US"/>
        </w:rPr>
      </w:pPr>
    </w:p>
    <w:p w:rsidR="001F5F58" w:rsidRDefault="00D10522">
      <w:pPr>
        <w:pBdr>
          <w:bottom w:val="none" w:sz="0" w:space="6" w:color="auto"/>
        </w:pBdr>
        <w:spacing w:line="292" w:lineRule="auto"/>
        <w:rPr>
          <w:color w:val="182435"/>
          <w:sz w:val="20"/>
          <w:szCs w:val="20"/>
          <w:highlight w:val="white"/>
        </w:rPr>
      </w:pPr>
      <w:r>
        <w:rPr>
          <w:b/>
          <w:color w:val="182435"/>
          <w:highlight w:val="white"/>
        </w:rPr>
        <w:t>T</w:t>
      </w:r>
      <w:r>
        <w:rPr>
          <w:b/>
          <w:color w:val="182435"/>
          <w:highlight w:val="white"/>
        </w:rPr>
        <w:t>roubleshooting Tips</w:t>
      </w:r>
    </w:p>
    <w:p w:rsidR="001F5F58" w:rsidRDefault="00D10522">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 xml:space="preserve">Make a </w:t>
      </w:r>
      <w:proofErr w:type="spellStart"/>
      <w:r>
        <w:rPr>
          <w:color w:val="182435"/>
          <w:sz w:val="20"/>
          <w:szCs w:val="20"/>
          <w:highlight w:val="white"/>
        </w:rPr>
        <w:t>strawket</w:t>
      </w:r>
      <w:proofErr w:type="spellEnd"/>
      <w:r>
        <w:rPr>
          <w:color w:val="182435"/>
          <w:sz w:val="20"/>
          <w:szCs w:val="20"/>
          <w:highlight w:val="white"/>
        </w:rPr>
        <w:t xml:space="preserve"> or two in advance to confirm that your materials are suitable. </w:t>
      </w:r>
    </w:p>
    <w:p w:rsidR="001F5F58" w:rsidRDefault="00D10522">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 xml:space="preserve">Also, it is a good idea to have some extra </w:t>
      </w:r>
      <w:proofErr w:type="spellStart"/>
      <w:r>
        <w:rPr>
          <w:color w:val="182435"/>
          <w:sz w:val="20"/>
          <w:szCs w:val="20"/>
          <w:highlight w:val="white"/>
        </w:rPr>
        <w:t>strawkets</w:t>
      </w:r>
      <w:proofErr w:type="spellEnd"/>
      <w:r>
        <w:rPr>
          <w:color w:val="182435"/>
          <w:sz w:val="20"/>
          <w:szCs w:val="20"/>
          <w:highlight w:val="white"/>
        </w:rPr>
        <w:t xml:space="preserve"> in case someone's gets lost or crushed during the activity.</w:t>
      </w:r>
    </w:p>
    <w:p w:rsidR="001F5F58" w:rsidRDefault="00D10522">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If you do not have access to enough pencils, use extra drinking straws instead to help wrap the paper cone.</w:t>
      </w:r>
    </w:p>
    <w:p w:rsidR="001F5F58" w:rsidRDefault="00D10522">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Distributing tape to each student c</w:t>
      </w:r>
      <w:r>
        <w:rPr>
          <w:color w:val="182435"/>
          <w:sz w:val="20"/>
          <w:szCs w:val="20"/>
          <w:highlight w:val="white"/>
        </w:rPr>
        <w:t xml:space="preserve">an be difficult while demonstrating how to build. If possible, have </w:t>
      </w:r>
      <w:proofErr w:type="spellStart"/>
      <w:r>
        <w:rPr>
          <w:color w:val="182435"/>
          <w:sz w:val="20"/>
          <w:szCs w:val="20"/>
          <w:highlight w:val="white"/>
        </w:rPr>
        <w:t>have</w:t>
      </w:r>
      <w:proofErr w:type="spellEnd"/>
      <w:r>
        <w:rPr>
          <w:color w:val="182435"/>
          <w:sz w:val="20"/>
          <w:szCs w:val="20"/>
          <w:highlight w:val="white"/>
        </w:rPr>
        <w:t xml:space="preserve"> several helpers pass out the tape or have pieces stuck on the table edges in advance.</w:t>
      </w:r>
    </w:p>
    <w:p w:rsidR="001F5F58" w:rsidRDefault="00D10522">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The tape used to secure the cotton balls should be fairly long so they are adhered properly.</w:t>
      </w:r>
    </w:p>
    <w:p w:rsidR="001F5F58" w:rsidRDefault="00D10522">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Make</w:t>
      </w:r>
      <w:r>
        <w:rPr>
          <w:color w:val="182435"/>
          <w:sz w:val="20"/>
          <w:szCs w:val="20"/>
          <w:highlight w:val="white"/>
        </w:rPr>
        <w:t xml:space="preserve"> sure kids are not holding onto the bottom of the rocket when they blow through the straw!</w:t>
      </w:r>
    </w:p>
    <w:sectPr w:rsidR="001F5F58" w:rsidSect="002D73A9">
      <w:headerReference w:type="default" r:id="rId25"/>
      <w:footerReference w:type="default" r:id="rId26"/>
      <w:pgSz w:w="12240" w:h="15840"/>
      <w:pgMar w:top="180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22" w:rsidRDefault="00D10522">
      <w:pPr>
        <w:spacing w:line="240" w:lineRule="auto"/>
      </w:pPr>
      <w:r>
        <w:separator/>
      </w:r>
    </w:p>
  </w:endnote>
  <w:endnote w:type="continuationSeparator" w:id="0">
    <w:p w:rsidR="00D10522" w:rsidRDefault="00D10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58" w:rsidRDefault="00D10522">
    <w:pPr>
      <w:ind w:left="9360"/>
      <w:jc w:val="center"/>
      <w:rPr>
        <w:sz w:val="18"/>
        <w:szCs w:val="18"/>
      </w:rPr>
    </w:pPr>
    <w:r>
      <w:rPr>
        <w:sz w:val="18"/>
        <w:szCs w:val="18"/>
      </w:rPr>
      <w:fldChar w:fldCharType="begin"/>
    </w:r>
    <w:r>
      <w:rPr>
        <w:sz w:val="18"/>
        <w:szCs w:val="18"/>
      </w:rPr>
      <w:instrText>PAGE</w:instrText>
    </w:r>
    <w:r w:rsidR="00247DA2">
      <w:rPr>
        <w:sz w:val="18"/>
        <w:szCs w:val="18"/>
      </w:rPr>
      <w:fldChar w:fldCharType="separate"/>
    </w:r>
    <w:r w:rsidR="008A6506">
      <w:rPr>
        <w:noProof/>
        <w:sz w:val="18"/>
        <w:szCs w:val="18"/>
      </w:rPr>
      <w:t>5</w:t>
    </w:r>
    <w:r>
      <w:rPr>
        <w:sz w:val="18"/>
        <w:szCs w:val="18"/>
      </w:rPr>
      <w:fldChar w:fldCharType="end"/>
    </w:r>
  </w:p>
  <w:p w:rsidR="001F5F58" w:rsidRDefault="00D10522">
    <w:pPr>
      <w:rPr>
        <w:sz w:val="18"/>
        <w:szCs w:val="18"/>
      </w:rPr>
    </w:pPr>
    <w:r>
      <w:rPr>
        <w:sz w:val="18"/>
        <w:szCs w:val="18"/>
      </w:rPr>
      <w:t xml:space="preserve">L. Campbell </w:t>
    </w:r>
    <w:r w:rsidR="002D73A9">
      <w:rPr>
        <w:sz w:val="18"/>
        <w:szCs w:val="18"/>
      </w:rPr>
      <w:t>6/30/2019 5:58 PM</w:t>
    </w:r>
  </w:p>
  <w:p w:rsidR="001F5F58" w:rsidRDefault="00D10522">
    <w:pPr>
      <w:rPr>
        <w:sz w:val="18"/>
        <w:szCs w:val="18"/>
      </w:rPr>
    </w:pPr>
    <w:r>
      <w:rPr>
        <w:sz w:val="18"/>
        <w:szCs w:val="18"/>
      </w:rPr>
      <w:t xml:space="preserve">Source: Teach Engineering </w:t>
    </w:r>
    <w:r w:rsidR="008A6506" w:rsidRPr="008A6506">
      <w:rPr>
        <w:sz w:val="18"/>
        <w:szCs w:val="18"/>
      </w:rPr>
      <w:t>https://www.teachengineering.org/activities/view/cub_rockets_lesson03_activity2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22" w:rsidRDefault="00D10522">
      <w:pPr>
        <w:spacing w:line="240" w:lineRule="auto"/>
      </w:pPr>
      <w:r>
        <w:separator/>
      </w:r>
    </w:p>
  </w:footnote>
  <w:footnote w:type="continuationSeparator" w:id="0">
    <w:p w:rsidR="00D10522" w:rsidRDefault="00D105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58" w:rsidRDefault="001F5F58">
    <w:pPr>
      <w:rPr>
        <w:b/>
      </w:rPr>
    </w:pPr>
  </w:p>
  <w:p w:rsidR="002D73A9" w:rsidRDefault="002D73A9">
    <w:pPr>
      <w:rPr>
        <w:b/>
      </w:rPr>
    </w:pPr>
  </w:p>
  <w:p w:rsidR="002D73A9" w:rsidRDefault="002D73A9" w:rsidP="002D73A9">
    <w:pPr>
      <w:pStyle w:val="Header"/>
    </w:pPr>
    <w:r>
      <w:t>Tech Trek UAH STEM Teacher Camp</w:t>
    </w:r>
    <w:r>
      <w:tab/>
    </w:r>
    <w:r>
      <w:tab/>
      <w:t>Sponsored by the Toyota Foundation</w:t>
    </w:r>
  </w:p>
  <w:p w:rsidR="002D73A9" w:rsidRDefault="002D73A9" w:rsidP="002D73A9">
    <w:pPr>
      <w:pStyle w:val="Header"/>
    </w:pPr>
    <w:r>
      <w:t>2.5 Days</w:t>
    </w:r>
    <w:r>
      <w:tab/>
      <w:t>July 2019</w:t>
    </w:r>
    <w:r>
      <w:tab/>
    </w:r>
  </w:p>
  <w:p w:rsidR="002D73A9" w:rsidRDefault="002D73A9" w:rsidP="002D73A9">
    <w:pPr>
      <w:pStyle w:val="Header"/>
      <w:rPr>
        <w:color w:val="00B050"/>
      </w:rPr>
    </w:pPr>
    <w:r>
      <w:rPr>
        <w:color w:val="00B050"/>
      </w:rPr>
      <w:tab/>
    </w:r>
    <w:proofErr w:type="spellStart"/>
    <w:r w:rsidRPr="00B367C1">
      <w:rPr>
        <w:color w:val="00B050"/>
      </w:rPr>
      <w:t>Strawkets</w:t>
    </w:r>
    <w:proofErr w:type="spellEnd"/>
    <w:r w:rsidRPr="00B367C1">
      <w:rPr>
        <w:color w:val="00B050"/>
      </w:rPr>
      <w:t xml:space="preserve"> and </w:t>
    </w:r>
    <w:r w:rsidR="008A6506">
      <w:rPr>
        <w:color w:val="00B050"/>
      </w:rPr>
      <w:t>Weight</w:t>
    </w:r>
  </w:p>
  <w:p w:rsidR="001F5F58" w:rsidRDefault="00D10522" w:rsidP="002D73A9">
    <w:pPr>
      <w:rPr>
        <w:b/>
        <w:color w:val="38761D"/>
        <w:sz w:val="16"/>
        <w:szCs w:val="16"/>
      </w:rP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61B33"/>
    <w:multiLevelType w:val="multilevel"/>
    <w:tmpl w:val="32CC0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2D0014"/>
    <w:multiLevelType w:val="multilevel"/>
    <w:tmpl w:val="626664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F121DC"/>
    <w:multiLevelType w:val="multilevel"/>
    <w:tmpl w:val="3C3C4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D8769F"/>
    <w:multiLevelType w:val="multilevel"/>
    <w:tmpl w:val="2B6E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20A24"/>
    <w:multiLevelType w:val="multilevel"/>
    <w:tmpl w:val="7288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D2D43"/>
    <w:multiLevelType w:val="multilevel"/>
    <w:tmpl w:val="4D4A5E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1196D"/>
    <w:multiLevelType w:val="multilevel"/>
    <w:tmpl w:val="353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43A85"/>
    <w:multiLevelType w:val="multilevel"/>
    <w:tmpl w:val="8B4E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5C6F17"/>
    <w:multiLevelType w:val="multilevel"/>
    <w:tmpl w:val="0B38A8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D42109"/>
    <w:multiLevelType w:val="multilevel"/>
    <w:tmpl w:val="42AAD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20F84"/>
    <w:multiLevelType w:val="multilevel"/>
    <w:tmpl w:val="C880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4F45AB"/>
    <w:multiLevelType w:val="multilevel"/>
    <w:tmpl w:val="DB362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E54151"/>
    <w:multiLevelType w:val="multilevel"/>
    <w:tmpl w:val="F360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584418"/>
    <w:multiLevelType w:val="multilevel"/>
    <w:tmpl w:val="0DF85E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2537DA"/>
    <w:multiLevelType w:val="multilevel"/>
    <w:tmpl w:val="C05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1"/>
  </w:num>
  <w:num w:numId="5">
    <w:abstractNumId w:val="1"/>
  </w:num>
  <w:num w:numId="6">
    <w:abstractNumId w:val="10"/>
  </w:num>
  <w:num w:numId="7">
    <w:abstractNumId w:val="4"/>
  </w:num>
  <w:num w:numId="8">
    <w:abstractNumId w:val="6"/>
  </w:num>
  <w:num w:numId="9">
    <w:abstractNumId w:val="12"/>
  </w:num>
  <w:num w:numId="10">
    <w:abstractNumId w:val="3"/>
  </w:num>
  <w:num w:numId="11">
    <w:abstractNumId w:val="9"/>
  </w:num>
  <w:num w:numId="12">
    <w:abstractNumId w:val="8"/>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8"/>
    <w:rsid w:val="001F5F58"/>
    <w:rsid w:val="00247DA2"/>
    <w:rsid w:val="002D73A9"/>
    <w:rsid w:val="00626F97"/>
    <w:rsid w:val="00742B00"/>
    <w:rsid w:val="00814469"/>
    <w:rsid w:val="008A6506"/>
    <w:rsid w:val="00D1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EC487-70F0-4C50-8E9C-806B9C3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73A9"/>
    <w:pPr>
      <w:tabs>
        <w:tab w:val="center" w:pos="4680"/>
        <w:tab w:val="right" w:pos="9360"/>
      </w:tabs>
      <w:spacing w:line="240" w:lineRule="auto"/>
    </w:pPr>
  </w:style>
  <w:style w:type="character" w:customStyle="1" w:styleId="HeaderChar">
    <w:name w:val="Header Char"/>
    <w:basedOn w:val="DefaultParagraphFont"/>
    <w:link w:val="Header"/>
    <w:uiPriority w:val="99"/>
    <w:rsid w:val="002D73A9"/>
  </w:style>
  <w:style w:type="paragraph" w:styleId="Footer">
    <w:name w:val="footer"/>
    <w:basedOn w:val="Normal"/>
    <w:link w:val="FooterChar"/>
    <w:uiPriority w:val="99"/>
    <w:unhideWhenUsed/>
    <w:rsid w:val="002D73A9"/>
    <w:pPr>
      <w:tabs>
        <w:tab w:val="center" w:pos="4680"/>
        <w:tab w:val="right" w:pos="9360"/>
      </w:tabs>
      <w:spacing w:line="240" w:lineRule="auto"/>
    </w:pPr>
  </w:style>
  <w:style w:type="character" w:customStyle="1" w:styleId="FooterChar">
    <w:name w:val="Footer Char"/>
    <w:basedOn w:val="DefaultParagraphFont"/>
    <w:link w:val="Footer"/>
    <w:uiPriority w:val="99"/>
    <w:rsid w:val="002D73A9"/>
  </w:style>
  <w:style w:type="character" w:styleId="Hyperlink">
    <w:name w:val="Hyperlink"/>
    <w:basedOn w:val="DefaultParagraphFont"/>
    <w:uiPriority w:val="99"/>
    <w:unhideWhenUsed/>
    <w:rsid w:val="00742B00"/>
    <w:rPr>
      <w:color w:val="0000FF" w:themeColor="hyperlink"/>
      <w:u w:val="single"/>
    </w:rPr>
  </w:style>
  <w:style w:type="character" w:customStyle="1" w:styleId="vocabulary-word">
    <w:name w:val="vocabulary-word"/>
    <w:basedOn w:val="DefaultParagraphFont"/>
    <w:rsid w:val="0074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30285">
      <w:bodyDiv w:val="1"/>
      <w:marLeft w:val="0"/>
      <w:marRight w:val="0"/>
      <w:marTop w:val="0"/>
      <w:marBottom w:val="0"/>
      <w:divBdr>
        <w:top w:val="none" w:sz="0" w:space="0" w:color="auto"/>
        <w:left w:val="none" w:sz="0" w:space="0" w:color="auto"/>
        <w:bottom w:val="none" w:sz="0" w:space="0" w:color="auto"/>
        <w:right w:val="none" w:sz="0" w:space="0" w:color="auto"/>
      </w:divBdr>
      <w:divsChild>
        <w:div w:id="2065566460">
          <w:marLeft w:val="0"/>
          <w:marRight w:val="0"/>
          <w:marTop w:val="0"/>
          <w:marBottom w:val="0"/>
          <w:divBdr>
            <w:top w:val="none" w:sz="0" w:space="0" w:color="auto"/>
            <w:left w:val="none" w:sz="0" w:space="0" w:color="auto"/>
            <w:bottom w:val="none" w:sz="0" w:space="0" w:color="auto"/>
            <w:right w:val="none" w:sz="0" w:space="0" w:color="auto"/>
          </w:divBdr>
        </w:div>
        <w:div w:id="1682121932">
          <w:marLeft w:val="0"/>
          <w:marRight w:val="0"/>
          <w:marTop w:val="0"/>
          <w:marBottom w:val="0"/>
          <w:divBdr>
            <w:top w:val="none" w:sz="0" w:space="0" w:color="auto"/>
            <w:left w:val="none" w:sz="0" w:space="0" w:color="auto"/>
            <w:bottom w:val="none" w:sz="0" w:space="0" w:color="auto"/>
            <w:right w:val="none" w:sz="0" w:space="0" w:color="auto"/>
          </w:divBdr>
        </w:div>
      </w:divsChild>
    </w:div>
    <w:div w:id="1239369589">
      <w:bodyDiv w:val="1"/>
      <w:marLeft w:val="0"/>
      <w:marRight w:val="0"/>
      <w:marTop w:val="0"/>
      <w:marBottom w:val="0"/>
      <w:divBdr>
        <w:top w:val="none" w:sz="0" w:space="0" w:color="auto"/>
        <w:left w:val="none" w:sz="0" w:space="0" w:color="auto"/>
        <w:bottom w:val="none" w:sz="0" w:space="0" w:color="auto"/>
        <w:right w:val="none" w:sz="0" w:space="0" w:color="auto"/>
      </w:divBdr>
    </w:div>
    <w:div w:id="1331639730">
      <w:bodyDiv w:val="1"/>
      <w:marLeft w:val="0"/>
      <w:marRight w:val="0"/>
      <w:marTop w:val="0"/>
      <w:marBottom w:val="0"/>
      <w:divBdr>
        <w:top w:val="none" w:sz="0" w:space="0" w:color="auto"/>
        <w:left w:val="none" w:sz="0" w:space="0" w:color="auto"/>
        <w:bottom w:val="none" w:sz="0" w:space="0" w:color="auto"/>
        <w:right w:val="none" w:sz="0" w:space="0" w:color="auto"/>
      </w:divBdr>
    </w:div>
    <w:div w:id="1449658616">
      <w:bodyDiv w:val="1"/>
      <w:marLeft w:val="0"/>
      <w:marRight w:val="0"/>
      <w:marTop w:val="0"/>
      <w:marBottom w:val="0"/>
      <w:divBdr>
        <w:top w:val="none" w:sz="0" w:space="0" w:color="auto"/>
        <w:left w:val="none" w:sz="0" w:space="0" w:color="auto"/>
        <w:bottom w:val="none" w:sz="0" w:space="0" w:color="auto"/>
        <w:right w:val="none" w:sz="0" w:space="0" w:color="auto"/>
      </w:divBdr>
    </w:div>
    <w:div w:id="1667977277">
      <w:bodyDiv w:val="1"/>
      <w:marLeft w:val="0"/>
      <w:marRight w:val="0"/>
      <w:marTop w:val="0"/>
      <w:marBottom w:val="0"/>
      <w:divBdr>
        <w:top w:val="none" w:sz="0" w:space="0" w:color="auto"/>
        <w:left w:val="none" w:sz="0" w:space="0" w:color="auto"/>
        <w:bottom w:val="none" w:sz="0" w:space="0" w:color="auto"/>
        <w:right w:val="none" w:sz="0" w:space="0" w:color="auto"/>
      </w:divBdr>
    </w:div>
    <w:div w:id="1889145647">
      <w:bodyDiv w:val="1"/>
      <w:marLeft w:val="0"/>
      <w:marRight w:val="0"/>
      <w:marTop w:val="0"/>
      <w:marBottom w:val="0"/>
      <w:divBdr>
        <w:top w:val="none" w:sz="0" w:space="0" w:color="auto"/>
        <w:left w:val="none" w:sz="0" w:space="0" w:color="auto"/>
        <w:bottom w:val="none" w:sz="0" w:space="0" w:color="auto"/>
        <w:right w:val="none" w:sz="0" w:space="0" w:color="auto"/>
      </w:divBdr>
    </w:div>
    <w:div w:id="207326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engineering.org/content/cub_/activities/cub_rockets/cub_rockets_lesson03_activity2_weight_worksheet2.pdf" TargetMode="External"/><Relationship Id="rId13" Type="http://schemas.openxmlformats.org/officeDocument/2006/relationships/hyperlink" Target="https://www.teachengineering.org/content/cub_/activities/cub_rockets/cub_rockets_lesson03_activity2_weight_worksheet1.pdf" TargetMode="External"/><Relationship Id="rId18" Type="http://schemas.openxmlformats.org/officeDocument/2006/relationships/hyperlink" Target="https://www.teachengineering.org/content/cub_/activities/cub_rockets/cub_rockets_lesson03_activity2_launchearth_handout.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teachengineering.org/content/cub_/activities/cub_rockets/cub_rockets_lesson03_activity2_weight_worksheet1.pdf" TargetMode="External"/><Relationship Id="rId12" Type="http://schemas.openxmlformats.org/officeDocument/2006/relationships/hyperlink" Target="https://en.wikipedia.org/wiki/Special:Search?search=center+of+gravity" TargetMode="External"/><Relationship Id="rId17" Type="http://schemas.openxmlformats.org/officeDocument/2006/relationships/hyperlink" Target="https://www.teachengineering.org/content/cub_/activities/cub_rockets/cub_rockets_lesson03_activity2_targetouter.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eachengineering.org/content/cub_/activities/cub_rockets/cub_rockets_lesson03_activity2_targetinner.pdf" TargetMode="External"/><Relationship Id="rId20" Type="http://schemas.openxmlformats.org/officeDocument/2006/relationships/hyperlink" Target="https://www.teachengineering.org/content/cub_/activities/cub_rockets/cub_rockets_lesson03_activity2_datasheet.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chengineering.org/content/cub_/activities/cub_rockets/cub_rockets_lesson03_activity2_targetouter.pdf" TargetMode="External"/><Relationship Id="rId24" Type="http://schemas.openxmlformats.org/officeDocument/2006/relationships/hyperlink" Target="https://www.teachengineering.org/content/cub_/activities/cub_rockets/cub_rockets_lesson03_activity2_resultssun.pdf" TargetMode="External"/><Relationship Id="rId5" Type="http://schemas.openxmlformats.org/officeDocument/2006/relationships/footnotes" Target="footnotes.xml"/><Relationship Id="rId15" Type="http://schemas.openxmlformats.org/officeDocument/2006/relationships/hyperlink" Target="https://www.teachengineering.org/content/cub_/activities/cub_rockets/cub_rockets_lesson03_activity2_weight_quiz.pdf" TargetMode="External"/><Relationship Id="rId23" Type="http://schemas.openxmlformats.org/officeDocument/2006/relationships/hyperlink" Target="https://www.teachengineering.org/content/cub_/activities/cub_rockets/cub_rockets_lesson03_activity2_resultsearth.pdf" TargetMode="External"/><Relationship Id="rId28" Type="http://schemas.openxmlformats.org/officeDocument/2006/relationships/theme" Target="theme/theme1.xml"/><Relationship Id="rId10" Type="http://schemas.openxmlformats.org/officeDocument/2006/relationships/hyperlink" Target="https://www.teachengineering.org/content/cub_/activities/cub_rockets/cub_rockets_lesson03_activity2_targetinner.pdf" TargetMode="External"/><Relationship Id="rId19" Type="http://schemas.openxmlformats.org/officeDocument/2006/relationships/hyperlink" Target="https://www.teachengineering.org/content/cub_/activities/cub_rockets/cub_rockets_lesson03_activity2_launchsun_handout.pdf" TargetMode="External"/><Relationship Id="rId4" Type="http://schemas.openxmlformats.org/officeDocument/2006/relationships/webSettings" Target="webSettings.xml"/><Relationship Id="rId9" Type="http://schemas.openxmlformats.org/officeDocument/2006/relationships/hyperlink" Target="https://www.teachengineering.org/content/cub_/activities/cub_rockets/cub_rockets_lesson03_activity2_weight_quiz.pdf" TargetMode="External"/><Relationship Id="rId14" Type="http://schemas.openxmlformats.org/officeDocument/2006/relationships/hyperlink" Target="https://www.teachengineering.org/content/cub_/activities/cub_rockets/cub_rockets_lesson03_activity2_weight_worksheet2.pdf" TargetMode="External"/><Relationship Id="rId22" Type="http://schemas.openxmlformats.org/officeDocument/2006/relationships/hyperlink" Target="https://www.teachengineering.org/content/cub_/activities/cub_rockets/cub_rockets_lesson03_activity2_weight_quiz.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1810</Words>
  <Characters>11313</Characters>
  <Application>Microsoft Office Word</Application>
  <DocSecurity>0</DocSecurity>
  <Lines>942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Martin Campbell</cp:lastModifiedBy>
  <cp:revision>3</cp:revision>
  <dcterms:created xsi:type="dcterms:W3CDTF">2019-06-30T23:00:00Z</dcterms:created>
  <dcterms:modified xsi:type="dcterms:W3CDTF">2019-06-30T23:15:00Z</dcterms:modified>
</cp:coreProperties>
</file>